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0F34" w:rsidRPr="00BC72C2" w:rsidRDefault="002D0F34" w:rsidP="002D0F34">
      <w:pPr>
        <w:spacing w:line="360" w:lineRule="exact"/>
        <w:rPr>
          <w:rFonts w:ascii="標楷體" w:eastAsia="標楷體"/>
          <w:w w:val="120"/>
          <w:szCs w:val="24"/>
        </w:rPr>
      </w:pPr>
      <w:bookmarkStart w:id="0" w:name="_GoBack"/>
      <w:bookmarkEnd w:id="0"/>
    </w:p>
    <w:p w:rsidR="002D0F34" w:rsidRDefault="002D0F34" w:rsidP="002D0F34">
      <w:pPr>
        <w:spacing w:line="360" w:lineRule="exact"/>
        <w:jc w:val="center"/>
        <w:rPr>
          <w:rFonts w:ascii="標楷體" w:eastAsia="標楷體"/>
          <w:w w:val="120"/>
          <w:sz w:val="28"/>
        </w:rPr>
      </w:pPr>
      <w:r>
        <w:rPr>
          <w:rFonts w:ascii="標楷體" w:eastAsia="標楷體" w:hint="eastAsia"/>
          <w:w w:val="120"/>
          <w:sz w:val="28"/>
        </w:rPr>
        <w:t>東吳大學日本語文學系組織章程</w:t>
      </w:r>
    </w:p>
    <w:p w:rsidR="002D0F34" w:rsidRPr="002D0F34" w:rsidRDefault="002D0F34" w:rsidP="002D0F34">
      <w:pPr>
        <w:spacing w:line="360" w:lineRule="exact"/>
        <w:jc w:val="center"/>
        <w:rPr>
          <w:rFonts w:ascii="標楷體" w:eastAsia="標楷體"/>
          <w:w w:val="120"/>
          <w:sz w:val="28"/>
        </w:rPr>
      </w:pPr>
    </w:p>
    <w:p w:rsidR="002D0F34" w:rsidRDefault="002D0F34" w:rsidP="002D0F34">
      <w:pPr>
        <w:spacing w:line="260" w:lineRule="exact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16"/>
        </w:rPr>
        <w:t xml:space="preserve">                                                                                   中華民國84年11月20日系務會議通過</w:t>
      </w:r>
    </w:p>
    <w:p w:rsidR="002D0F34" w:rsidRDefault="002D0F34" w:rsidP="002D0F34">
      <w:pPr>
        <w:spacing w:line="260" w:lineRule="exact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16"/>
        </w:rPr>
        <w:t xml:space="preserve">                                                                                   中華民國87年12月28日系務會議確認通過</w:t>
      </w:r>
    </w:p>
    <w:p w:rsidR="002D0F34" w:rsidRDefault="002D0F34" w:rsidP="002D0F34">
      <w:pPr>
        <w:spacing w:line="260" w:lineRule="exact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16"/>
        </w:rPr>
        <w:t xml:space="preserve">                                                                                   中華民國88年6月30日系務會議修訂通過</w:t>
      </w:r>
    </w:p>
    <w:p w:rsidR="002D0F34" w:rsidRDefault="002D0F34" w:rsidP="002D0F34">
      <w:pPr>
        <w:spacing w:line="260" w:lineRule="exact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16"/>
        </w:rPr>
        <w:t xml:space="preserve">                                                                                   中華民國90年1月8日系務會議修訂通過</w:t>
      </w:r>
    </w:p>
    <w:p w:rsidR="002D0F34" w:rsidRDefault="002D0F34" w:rsidP="002D0F34">
      <w:pPr>
        <w:spacing w:line="260" w:lineRule="exact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16"/>
        </w:rPr>
        <w:t xml:space="preserve">                                                                                   中華民國90年5月21日系務會議修訂通過</w:t>
      </w:r>
    </w:p>
    <w:p w:rsidR="002D0F34" w:rsidRDefault="002D0F34" w:rsidP="002D0F34">
      <w:pPr>
        <w:spacing w:line="260" w:lineRule="exact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16"/>
        </w:rPr>
        <w:t xml:space="preserve">                                                                                   中華民國92年5月26日系務會議修訂通過</w:t>
      </w:r>
    </w:p>
    <w:p w:rsidR="002D0F34" w:rsidRDefault="002D0F34" w:rsidP="002D0F34">
      <w:pPr>
        <w:spacing w:line="260" w:lineRule="exact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16"/>
        </w:rPr>
        <w:t xml:space="preserve">                                                                                   中華民國93年5月19日系務會議修訂通過</w:t>
      </w:r>
    </w:p>
    <w:p w:rsidR="002D0F34" w:rsidRDefault="002D0F34" w:rsidP="002D0F34">
      <w:pPr>
        <w:spacing w:line="260" w:lineRule="exact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16"/>
        </w:rPr>
        <w:t xml:space="preserve">                                                                                   中華民國95年9月27日系務會議修訂通過</w:t>
      </w:r>
    </w:p>
    <w:p w:rsidR="002D0F34" w:rsidRDefault="002D0F34" w:rsidP="002D0F34">
      <w:pPr>
        <w:spacing w:line="260" w:lineRule="exact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16"/>
        </w:rPr>
        <w:t xml:space="preserve">                                                                                   中華民國97年1月9日系務會議修訂通過</w:t>
      </w:r>
    </w:p>
    <w:p w:rsidR="002D0F34" w:rsidRPr="00B0374A" w:rsidRDefault="002D0F34" w:rsidP="002D0F34">
      <w:pPr>
        <w:spacing w:line="260" w:lineRule="exact"/>
        <w:rPr>
          <w:rFonts w:ascii="標楷體" w:eastAsia="標楷體"/>
          <w:sz w:val="16"/>
          <w:szCs w:val="16"/>
        </w:rPr>
      </w:pPr>
      <w:r w:rsidRPr="00B0374A">
        <w:rPr>
          <w:rFonts w:ascii="標楷體" w:eastAsia="標楷體" w:hint="eastAsia"/>
          <w:w w:val="120"/>
          <w:sz w:val="16"/>
          <w:szCs w:val="16"/>
        </w:rPr>
        <w:t xml:space="preserve">                                       </w:t>
      </w:r>
      <w:r>
        <w:rPr>
          <w:rFonts w:ascii="標楷體" w:eastAsia="標楷體" w:hint="eastAsia"/>
          <w:w w:val="120"/>
          <w:sz w:val="16"/>
          <w:szCs w:val="16"/>
        </w:rPr>
        <w:t xml:space="preserve">                              </w:t>
      </w:r>
      <w:r w:rsidRPr="00B0374A">
        <w:rPr>
          <w:rFonts w:ascii="標楷體" w:eastAsia="標楷體" w:hint="eastAsia"/>
          <w:sz w:val="16"/>
          <w:szCs w:val="16"/>
        </w:rPr>
        <w:t>中華民國108年6月10日系務會議修訂通過</w:t>
      </w:r>
    </w:p>
    <w:p w:rsidR="002D0F34" w:rsidRDefault="002D0F34" w:rsidP="002D0F34">
      <w:pPr>
        <w:spacing w:line="240" w:lineRule="exact"/>
        <w:rPr>
          <w:rFonts w:ascii="標楷體" w:eastAsia="標楷體"/>
          <w:sz w:val="16"/>
        </w:rPr>
      </w:pPr>
      <w:r>
        <w:rPr>
          <w:rFonts w:ascii="標楷體" w:eastAsia="標楷體" w:hint="eastAsia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F34" w:rsidRDefault="002D0F34" w:rsidP="002D0F34">
      <w:pPr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>第一條</w:t>
      </w:r>
      <w:r>
        <w:rPr>
          <w:rFonts w:ascii="標楷體" w:eastAsia="標楷體" w:hint="eastAsia"/>
        </w:rPr>
        <w:tab/>
        <w:t>本系含</w:t>
      </w:r>
      <w:r w:rsidRPr="00B0374A">
        <w:rPr>
          <w:rFonts w:ascii="標楷體" w:eastAsia="標楷體" w:hint="eastAsia"/>
        </w:rPr>
        <w:t>學士班、進修學士班、碩士班、碩士在職專班、</w:t>
      </w:r>
      <w:r>
        <w:rPr>
          <w:rFonts w:ascii="標楷體" w:eastAsia="標楷體" w:hint="eastAsia"/>
        </w:rPr>
        <w:t>博士班，由全體教授、副教授、助理教授、講師、助教、職員與學生組成。</w:t>
      </w:r>
    </w:p>
    <w:p w:rsidR="002D0F34" w:rsidRDefault="002D0F34" w:rsidP="002D0F34">
      <w:pPr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>第二條  本系置系主任一人，除協調處理各項系務外，並代表本系參加校內外必要之活動。系主任參加各項校內外會議後，應定期向系務會議提出與會報告。</w:t>
      </w:r>
    </w:p>
    <w:p w:rsidR="002D0F34" w:rsidRDefault="002D0F34" w:rsidP="002D0F34">
      <w:pPr>
        <w:ind w:left="960" w:hangingChars="400" w:hanging="960"/>
        <w:rPr>
          <w:rFonts w:ascii="標楷體" w:eastAsia="標楷體"/>
        </w:rPr>
      </w:pPr>
      <w:r>
        <w:rPr>
          <w:rFonts w:ascii="標楷體" w:eastAsia="標楷體" w:hint="eastAsia"/>
        </w:rPr>
        <w:t>第三條  本系系務會議為系務之最高決策會議，由全體專任教授、副教授、助理教授、講師組成，議決本系教學、研究及其他系務發展事宜，但系務會議得邀請學生代表參加，議決有關學生事務問題，其議事辦法另定之。</w:t>
      </w:r>
    </w:p>
    <w:p w:rsidR="002D0F34" w:rsidRDefault="002D0F34" w:rsidP="002D0F34">
      <w:pPr>
        <w:rPr>
          <w:rFonts w:ascii="標楷體" w:eastAsia="標楷體"/>
        </w:rPr>
      </w:pPr>
      <w:r>
        <w:rPr>
          <w:rFonts w:ascii="標楷體" w:eastAsia="標楷體" w:hint="eastAsia"/>
        </w:rPr>
        <w:t>第四條  本系得視實際需要，經系務會議決議後，設置下列委員會，擬定及辦理有關授權事宜：</w:t>
      </w:r>
    </w:p>
    <w:p w:rsidR="002D0F34" w:rsidRDefault="002D0F34" w:rsidP="002D0F34">
      <w:pPr>
        <w:ind w:leftChars="400" w:left="120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1.教師評審委員會：由本系專任助理教授以上教師組成，負責本系教師聘任、升等、解聘及延長服務等事項之初審，其組織辦法另定之。</w:t>
      </w:r>
    </w:p>
    <w:p w:rsidR="002D0F34" w:rsidRDefault="002D0F34" w:rsidP="002D0F34">
      <w:pPr>
        <w:ind w:leftChars="400" w:left="120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2.學術及出版委員會：置召集人一人及委員六人，由本系教授、副教授、助理教授及校外專家學者擔任之，其中非本校專任教師比例應超過一半。負責本系學術研討會及學術刊物之稿件審查、編輯與出版等事務。</w:t>
      </w:r>
    </w:p>
    <w:p w:rsidR="002D0F34" w:rsidRDefault="002D0F34" w:rsidP="002D0F34">
      <w:pPr>
        <w:ind w:leftChars="400" w:left="120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3.學生事務委員會：置召集人一人及委員三至六人，負責本系</w:t>
      </w:r>
      <w:r w:rsidRPr="00B0374A">
        <w:rPr>
          <w:rFonts w:ascii="標楷體" w:eastAsia="標楷體" w:hint="eastAsia"/>
        </w:rPr>
        <w:t>師資培育、</w:t>
      </w:r>
      <w:r>
        <w:rPr>
          <w:rFonts w:ascii="標楷體" w:eastAsia="標楷體" w:hint="eastAsia"/>
        </w:rPr>
        <w:t>學生獎助學金之申請及學生事務相關事項。學生事務相關事項得視需要請學生代表列席。各項獎學金之申請辦法另定之。</w:t>
      </w:r>
    </w:p>
    <w:p w:rsidR="002D0F34" w:rsidRDefault="002D0F34" w:rsidP="002D0F34">
      <w:pPr>
        <w:ind w:leftChars="400" w:left="1200" w:hangingChars="100" w:hanging="240"/>
        <w:rPr>
          <w:rFonts w:ascii="標楷體" w:eastAsia="標楷體"/>
        </w:rPr>
      </w:pPr>
      <w:r>
        <w:rPr>
          <w:rFonts w:ascii="標楷體" w:eastAsia="標楷體" w:hint="eastAsia"/>
        </w:rPr>
        <w:t>4..碩博士班委員會：由本系專任助理教授以上教師組成，置召集人一人及委員三至五人，負責本系碩博士班事宜。</w:t>
      </w:r>
    </w:p>
    <w:p w:rsidR="002D0F34" w:rsidRDefault="002D0F34" w:rsidP="002D0F34">
      <w:pPr>
        <w:ind w:leftChars="400" w:left="1200" w:hangingChars="100" w:hanging="240"/>
        <w:rPr>
          <w:rFonts w:ascii="標楷體" w:eastAsia="標楷體"/>
        </w:rPr>
      </w:pPr>
      <w:r w:rsidRPr="00B0374A">
        <w:rPr>
          <w:rFonts w:ascii="標楷體" w:eastAsia="標楷體" w:hint="eastAsia"/>
        </w:rPr>
        <w:t>5.</w:t>
      </w:r>
      <w:r>
        <w:rPr>
          <w:rFonts w:ascii="標楷體" w:eastAsia="標楷體" w:hint="eastAsia"/>
        </w:rPr>
        <w:t>課程委員會：置召集人一人及</w:t>
      </w:r>
      <w:r w:rsidRPr="008267D0">
        <w:rPr>
          <w:rFonts w:ascii="標楷體" w:eastAsia="標楷體" w:hint="eastAsia"/>
        </w:rPr>
        <w:t>教師委員五人、學生或畢業生代表一人。教師委員由本系專任教師互選產生，學生或畢業生代表由系學生會會長或系友會會長擔任。負責本系課程規劃事宜，其設置辦法另定之。</w:t>
      </w:r>
    </w:p>
    <w:p w:rsidR="002D0F34" w:rsidRDefault="002D0F34" w:rsidP="002D0F34">
      <w:pPr>
        <w:ind w:leftChars="400" w:left="1200" w:hangingChars="100" w:hanging="240"/>
        <w:rPr>
          <w:rFonts w:ascii="標楷體" w:eastAsia="標楷體"/>
        </w:rPr>
      </w:pPr>
      <w:r w:rsidRPr="00B0374A">
        <w:rPr>
          <w:rFonts w:ascii="標楷體" w:eastAsia="標楷體" w:hint="eastAsia"/>
        </w:rPr>
        <w:t>6.</w:t>
      </w:r>
      <w:r>
        <w:rPr>
          <w:rFonts w:ascii="標楷體" w:eastAsia="標楷體" w:hint="eastAsia"/>
        </w:rPr>
        <w:t>學士班推甄入學委員會：置召集人一人及委員五至七人，負責本系學士班推甄入學事宜。</w:t>
      </w:r>
    </w:p>
    <w:p w:rsidR="002D0F34" w:rsidRDefault="002D0F34" w:rsidP="002D0F34">
      <w:pPr>
        <w:ind w:leftChars="400" w:left="1200" w:hangingChars="100" w:hanging="240"/>
        <w:rPr>
          <w:rFonts w:ascii="標楷體" w:eastAsia="標楷體"/>
        </w:rPr>
      </w:pPr>
      <w:r w:rsidRPr="00B0374A">
        <w:rPr>
          <w:rFonts w:ascii="標楷體" w:eastAsia="標楷體" w:hint="eastAsia"/>
        </w:rPr>
        <w:t>7</w:t>
      </w:r>
      <w:r>
        <w:rPr>
          <w:rFonts w:ascii="標楷體" w:eastAsia="標楷體" w:hint="eastAsia"/>
        </w:rPr>
        <w:t>.學士班留學甄選委員會：置召集人一人及委員五至七人，負責選派學生赴日短期留學等事宜。</w:t>
      </w:r>
    </w:p>
    <w:p w:rsidR="002D0F34" w:rsidRDefault="002D0F34" w:rsidP="002D0F34">
      <w:pPr>
        <w:ind w:leftChars="400" w:left="1200" w:hangingChars="100" w:hanging="240"/>
        <w:rPr>
          <w:rFonts w:ascii="標楷體" w:eastAsia="標楷體"/>
        </w:rPr>
      </w:pPr>
      <w:r w:rsidRPr="00B0374A">
        <w:rPr>
          <w:rFonts w:ascii="標楷體" w:eastAsia="標楷體" w:hint="eastAsia"/>
        </w:rPr>
        <w:t>8</w:t>
      </w:r>
      <w:r>
        <w:rPr>
          <w:rFonts w:ascii="標楷體" w:eastAsia="標楷體" w:hint="eastAsia"/>
        </w:rPr>
        <w:t>.全國高中高職日語演講比賽籌備委員會：置委員長一人、執行長一人及委員三人，負責由本系主辦之全國高中高職日語演講比賽之籌備、執行等事宜。</w:t>
      </w:r>
    </w:p>
    <w:p w:rsidR="002D0F34" w:rsidRDefault="002D0F34" w:rsidP="002D0F34">
      <w:pPr>
        <w:ind w:left="960"/>
        <w:rPr>
          <w:rFonts w:ascii="標楷體" w:eastAsia="標楷體"/>
        </w:rPr>
      </w:pPr>
      <w:r>
        <w:rPr>
          <w:rFonts w:ascii="標楷體" w:eastAsia="標楷體" w:hint="eastAsia"/>
        </w:rPr>
        <w:t>上述各委員會系主任為當然委員並兼召集人，其成員由系內專任教師推舉產生。委員會決議應提交系務會議議決。委員會組織及功能之調整，經系務會議決議之。</w:t>
      </w:r>
    </w:p>
    <w:p w:rsidR="002D0F34" w:rsidRDefault="002D0F34" w:rsidP="002D0F34">
      <w:pPr>
        <w:rPr>
          <w:rFonts w:ascii="標楷體" w:eastAsia="標楷體"/>
        </w:rPr>
      </w:pPr>
      <w:r>
        <w:rPr>
          <w:rFonts w:ascii="標楷體" w:eastAsia="標楷體" w:hint="eastAsia"/>
        </w:rPr>
        <w:lastRenderedPageBreak/>
        <w:t>第五條  本系系主任之任期及其產生與去職辦法，由本系系務會議決議之。</w:t>
      </w:r>
    </w:p>
    <w:p w:rsidR="002D0F34" w:rsidRDefault="002D0F34" w:rsidP="002D0F34">
      <w:pPr>
        <w:rPr>
          <w:rFonts w:ascii="標楷體" w:eastAsia="標楷體"/>
        </w:rPr>
      </w:pPr>
      <w:r>
        <w:rPr>
          <w:rFonts w:ascii="標楷體" w:eastAsia="標楷體" w:hint="eastAsia"/>
        </w:rPr>
        <w:t>第六條  本章程經系務會議通過後施行，修正時亦同。</w:t>
      </w:r>
    </w:p>
    <w:p w:rsidR="002D0F34" w:rsidRDefault="002D0F34" w:rsidP="002D0F34">
      <w:pPr>
        <w:pStyle w:val="Default"/>
        <w:rPr>
          <w:rFonts w:hAnsi="標楷體" w:cs="新細明體"/>
        </w:rPr>
        <w:sectPr w:rsidR="002D0F34" w:rsidSect="00DC6DFD">
          <w:pgSz w:w="11906" w:h="16838"/>
          <w:pgMar w:top="851" w:right="991" w:bottom="993" w:left="1134" w:header="851" w:footer="454" w:gutter="0"/>
          <w:pgNumType w:start="1"/>
          <w:cols w:space="425"/>
          <w:docGrid w:type="lines" w:linePitch="360"/>
        </w:sectPr>
      </w:pPr>
      <w:r>
        <w:rPr>
          <w:rFonts w:hAnsi="標楷體" w:cs="新細明體"/>
        </w:rPr>
        <w:br w:type="page"/>
      </w:r>
    </w:p>
    <w:p w:rsidR="00B34C5C" w:rsidRDefault="00B34C5C"/>
    <w:sectPr w:rsidR="00B34C5C" w:rsidSect="00EF4DD5">
      <w:pgSz w:w="11900" w:h="16840"/>
      <w:pgMar w:top="1440" w:right="1797" w:bottom="1440" w:left="1797" w:header="851" w:footer="992" w:gutter="0"/>
      <w:cols w:space="425"/>
      <w:docGrid w:linePitch="360" w:charSpace="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bordersDoNotSurroundHeader/>
  <w:bordersDoNotSurroundFooter/>
  <w:proofState w:spelling="clean"/>
  <w:defaultTabStop w:val="480"/>
  <w:drawingGridHorizontalSpacing w:val="1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34"/>
    <w:rsid w:val="00024ADA"/>
    <w:rsid w:val="002D0F34"/>
    <w:rsid w:val="004310D4"/>
    <w:rsid w:val="007336C8"/>
    <w:rsid w:val="00B34C5C"/>
    <w:rsid w:val="00EA14E4"/>
    <w:rsid w:val="00E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07FAC-7FB6-B44B-A6B8-30FB607E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F34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0F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Sousyuu Chen</dc:creator>
  <cp:keywords/>
  <dc:description/>
  <cp:lastModifiedBy>Sousyuu Chen</cp:lastModifiedBy>
  <cp:revision>1</cp:revision>
  <dcterms:created xsi:type="dcterms:W3CDTF">2020-07-23T03:04:00Z</dcterms:created>
  <dcterms:modified xsi:type="dcterms:W3CDTF">2020-07-23T03:05:00Z</dcterms:modified>
</cp:coreProperties>
</file>