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708" w:rsidRPr="00510708" w:rsidRDefault="00510708" w:rsidP="00510708">
      <w:pPr>
        <w:rPr>
          <w:rFonts w:eastAsia="標楷體"/>
          <w:b/>
          <w:sz w:val="28"/>
          <w:szCs w:val="28"/>
        </w:rPr>
      </w:pPr>
      <w:r w:rsidRPr="00510708">
        <w:rPr>
          <w:rFonts w:eastAsia="標楷體"/>
          <w:b/>
          <w:sz w:val="28"/>
          <w:szCs w:val="28"/>
        </w:rPr>
        <w:t>東吳大學外國語文</w:t>
      </w:r>
      <w:r w:rsidR="00390E18">
        <w:rPr>
          <w:rFonts w:eastAsia="標楷體"/>
          <w:b/>
          <w:sz w:val="28"/>
          <w:szCs w:val="28"/>
        </w:rPr>
        <w:t>學院日本語</w:t>
      </w:r>
      <w:r w:rsidRPr="00510708">
        <w:rPr>
          <w:rFonts w:eastAsia="標楷體"/>
          <w:b/>
          <w:sz w:val="28"/>
          <w:szCs w:val="28"/>
        </w:rPr>
        <w:t>文學系教師評鑑配分細則</w:t>
      </w:r>
    </w:p>
    <w:p w:rsidR="00510708" w:rsidRPr="003A225F" w:rsidRDefault="00510708" w:rsidP="00510708">
      <w:pPr>
        <w:ind w:leftChars="-225" w:left="-540"/>
        <w:jc w:val="right"/>
        <w:rPr>
          <w:rFonts w:eastAsia="標楷體"/>
          <w:bCs/>
          <w:color w:val="000000" w:themeColor="text1"/>
          <w:sz w:val="20"/>
        </w:rPr>
      </w:pPr>
      <w:r w:rsidRPr="003A225F">
        <w:rPr>
          <w:rFonts w:eastAsia="標楷體"/>
          <w:bCs/>
          <w:color w:val="000000" w:themeColor="text1"/>
          <w:sz w:val="20"/>
        </w:rPr>
        <w:t>106</w:t>
      </w:r>
      <w:r w:rsidRPr="003A225F">
        <w:rPr>
          <w:rFonts w:eastAsia="標楷體"/>
          <w:bCs/>
          <w:color w:val="000000" w:themeColor="text1"/>
          <w:sz w:val="20"/>
        </w:rPr>
        <w:t>學年度第</w:t>
      </w:r>
      <w:r w:rsidRPr="003A225F">
        <w:rPr>
          <w:rFonts w:eastAsia="標楷體"/>
          <w:bCs/>
          <w:color w:val="000000" w:themeColor="text1"/>
          <w:sz w:val="20"/>
        </w:rPr>
        <w:t>1</w:t>
      </w:r>
      <w:r w:rsidRPr="003A225F">
        <w:rPr>
          <w:rFonts w:eastAsia="標楷體"/>
          <w:bCs/>
          <w:color w:val="000000" w:themeColor="text1"/>
          <w:sz w:val="20"/>
        </w:rPr>
        <w:t>學期第</w:t>
      </w:r>
      <w:r w:rsidR="00DA0993">
        <w:rPr>
          <w:rFonts w:eastAsia="標楷體" w:hint="eastAsia"/>
          <w:bCs/>
          <w:color w:val="000000" w:themeColor="text1"/>
          <w:sz w:val="20"/>
        </w:rPr>
        <w:t>3</w:t>
      </w:r>
      <w:r w:rsidRPr="003A225F">
        <w:rPr>
          <w:rFonts w:eastAsia="標楷體"/>
          <w:bCs/>
          <w:color w:val="000000" w:themeColor="text1"/>
          <w:sz w:val="20"/>
        </w:rPr>
        <w:t>次系務會議</w:t>
      </w:r>
      <w:r w:rsidR="00735ECF">
        <w:rPr>
          <w:rFonts w:eastAsia="標楷體"/>
          <w:bCs/>
          <w:color w:val="000000" w:themeColor="text1"/>
          <w:sz w:val="20"/>
        </w:rPr>
        <w:t>（</w:t>
      </w:r>
      <w:r w:rsidR="00735ECF" w:rsidRPr="003A225F">
        <w:rPr>
          <w:rFonts w:eastAsia="標楷體"/>
          <w:bCs/>
          <w:color w:val="000000" w:themeColor="text1"/>
          <w:sz w:val="20"/>
        </w:rPr>
        <w:t>106</w:t>
      </w:r>
      <w:r w:rsidR="00735ECF" w:rsidRPr="003A225F">
        <w:rPr>
          <w:rFonts w:eastAsia="標楷體"/>
          <w:bCs/>
          <w:color w:val="000000" w:themeColor="text1"/>
          <w:sz w:val="20"/>
        </w:rPr>
        <w:t>年</w:t>
      </w:r>
      <w:r w:rsidR="00735ECF" w:rsidRPr="003A225F">
        <w:rPr>
          <w:rFonts w:eastAsia="標楷體"/>
          <w:bCs/>
          <w:color w:val="000000" w:themeColor="text1"/>
          <w:sz w:val="20"/>
        </w:rPr>
        <w:t>12</w:t>
      </w:r>
      <w:r w:rsidR="00735ECF" w:rsidRPr="003A225F">
        <w:rPr>
          <w:rFonts w:eastAsia="標楷體"/>
          <w:bCs/>
          <w:color w:val="000000" w:themeColor="text1"/>
          <w:sz w:val="20"/>
        </w:rPr>
        <w:t>月</w:t>
      </w:r>
      <w:r w:rsidR="00735ECF">
        <w:rPr>
          <w:rFonts w:eastAsia="標楷體"/>
          <w:bCs/>
          <w:color w:val="000000" w:themeColor="text1"/>
          <w:sz w:val="20"/>
        </w:rPr>
        <w:t>13</w:t>
      </w:r>
      <w:r w:rsidR="00735ECF" w:rsidRPr="003A225F">
        <w:rPr>
          <w:rFonts w:eastAsia="標楷體"/>
          <w:bCs/>
          <w:color w:val="000000" w:themeColor="text1"/>
          <w:sz w:val="20"/>
        </w:rPr>
        <w:t>日</w:t>
      </w:r>
      <w:r w:rsidR="00735ECF">
        <w:rPr>
          <w:rFonts w:eastAsia="標楷體"/>
          <w:bCs/>
          <w:color w:val="000000" w:themeColor="text1"/>
          <w:sz w:val="20"/>
        </w:rPr>
        <w:t>）</w:t>
      </w:r>
      <w:r w:rsidRPr="003A225F">
        <w:rPr>
          <w:rFonts w:eastAsia="標楷體"/>
          <w:bCs/>
          <w:color w:val="000000" w:themeColor="text1"/>
          <w:sz w:val="20"/>
        </w:rPr>
        <w:t>修訂配分細則</w:t>
      </w:r>
    </w:p>
    <w:p w:rsidR="00510708" w:rsidRPr="003A225F" w:rsidRDefault="00510708" w:rsidP="00510708">
      <w:pPr>
        <w:jc w:val="right"/>
        <w:rPr>
          <w:rFonts w:eastAsia="標楷體"/>
          <w:color w:val="000000" w:themeColor="text1"/>
          <w:sz w:val="20"/>
          <w:szCs w:val="20"/>
        </w:rPr>
      </w:pPr>
      <w:r w:rsidRPr="003A225F">
        <w:rPr>
          <w:rFonts w:eastAsia="標楷體"/>
          <w:color w:val="000000" w:themeColor="text1"/>
          <w:sz w:val="20"/>
          <w:szCs w:val="20"/>
        </w:rPr>
        <w:t>106</w:t>
      </w:r>
      <w:r w:rsidRPr="003A225F">
        <w:rPr>
          <w:rFonts w:eastAsia="標楷體"/>
          <w:color w:val="000000" w:themeColor="text1"/>
          <w:sz w:val="20"/>
          <w:szCs w:val="20"/>
        </w:rPr>
        <w:t>學年度第</w:t>
      </w:r>
      <w:r w:rsidRPr="003A225F">
        <w:rPr>
          <w:rFonts w:eastAsia="標楷體"/>
          <w:color w:val="000000" w:themeColor="text1"/>
          <w:sz w:val="20"/>
          <w:szCs w:val="20"/>
        </w:rPr>
        <w:t>1</w:t>
      </w:r>
      <w:r w:rsidRPr="003A225F">
        <w:rPr>
          <w:rFonts w:eastAsia="標楷體"/>
          <w:color w:val="000000" w:themeColor="text1"/>
          <w:sz w:val="20"/>
          <w:szCs w:val="20"/>
        </w:rPr>
        <w:t>學期第</w:t>
      </w:r>
      <w:r w:rsidRPr="003A225F">
        <w:rPr>
          <w:rFonts w:eastAsia="標楷體"/>
          <w:color w:val="000000" w:themeColor="text1"/>
          <w:sz w:val="20"/>
          <w:szCs w:val="20"/>
        </w:rPr>
        <w:t>3</w:t>
      </w:r>
      <w:r w:rsidRPr="003A225F">
        <w:rPr>
          <w:rFonts w:eastAsia="標楷體"/>
          <w:color w:val="000000" w:themeColor="text1"/>
          <w:sz w:val="20"/>
          <w:szCs w:val="20"/>
        </w:rPr>
        <w:t>次院教評會</w:t>
      </w:r>
      <w:r w:rsidR="00735ECF">
        <w:rPr>
          <w:rFonts w:eastAsia="標楷體"/>
          <w:color w:val="000000" w:themeColor="text1"/>
          <w:sz w:val="20"/>
          <w:szCs w:val="20"/>
        </w:rPr>
        <w:t>（</w:t>
      </w:r>
      <w:r w:rsidR="00735ECF" w:rsidRPr="003A225F">
        <w:rPr>
          <w:rFonts w:eastAsia="標楷體"/>
          <w:color w:val="000000" w:themeColor="text1"/>
          <w:sz w:val="20"/>
          <w:szCs w:val="20"/>
        </w:rPr>
        <w:t>106</w:t>
      </w:r>
      <w:r w:rsidR="00735ECF" w:rsidRPr="003A225F">
        <w:rPr>
          <w:rFonts w:eastAsia="標楷體"/>
          <w:color w:val="000000" w:themeColor="text1"/>
          <w:sz w:val="20"/>
          <w:szCs w:val="20"/>
        </w:rPr>
        <w:t>年</w:t>
      </w:r>
      <w:r w:rsidR="00735ECF" w:rsidRPr="003A225F">
        <w:rPr>
          <w:rFonts w:eastAsia="標楷體"/>
          <w:color w:val="000000" w:themeColor="text1"/>
          <w:sz w:val="20"/>
          <w:szCs w:val="20"/>
        </w:rPr>
        <w:t>12</w:t>
      </w:r>
      <w:r w:rsidR="00735ECF" w:rsidRPr="003A225F">
        <w:rPr>
          <w:rFonts w:eastAsia="標楷體"/>
          <w:color w:val="000000" w:themeColor="text1"/>
          <w:sz w:val="20"/>
          <w:szCs w:val="20"/>
        </w:rPr>
        <w:t>月</w:t>
      </w:r>
      <w:r w:rsidR="00735ECF" w:rsidRPr="003A225F">
        <w:rPr>
          <w:rFonts w:eastAsia="標楷體"/>
          <w:color w:val="000000" w:themeColor="text1"/>
          <w:sz w:val="20"/>
          <w:szCs w:val="20"/>
        </w:rPr>
        <w:t>18</w:t>
      </w:r>
      <w:r w:rsidR="00735ECF" w:rsidRPr="003A225F">
        <w:rPr>
          <w:rFonts w:eastAsia="標楷體"/>
          <w:color w:val="000000" w:themeColor="text1"/>
          <w:sz w:val="20"/>
          <w:szCs w:val="20"/>
        </w:rPr>
        <w:t>日</w:t>
      </w:r>
      <w:r w:rsidR="00735ECF">
        <w:rPr>
          <w:rFonts w:eastAsia="標楷體"/>
          <w:color w:val="000000" w:themeColor="text1"/>
          <w:sz w:val="20"/>
          <w:szCs w:val="20"/>
        </w:rPr>
        <w:t>）</w:t>
      </w:r>
      <w:bookmarkStart w:id="0" w:name="_GoBack"/>
      <w:bookmarkEnd w:id="0"/>
      <w:r w:rsidRPr="003A225F">
        <w:rPr>
          <w:rFonts w:eastAsia="標楷體"/>
          <w:color w:val="000000" w:themeColor="text1"/>
          <w:sz w:val="20"/>
          <w:szCs w:val="20"/>
        </w:rPr>
        <w:t>通過</w:t>
      </w:r>
    </w:p>
    <w:p w:rsidR="00735ECF" w:rsidRPr="002B1A1A" w:rsidRDefault="00735ECF" w:rsidP="00735ECF">
      <w:pPr>
        <w:jc w:val="right"/>
        <w:rPr>
          <w:rFonts w:eastAsia="標楷體" w:hint="eastAsia"/>
          <w:color w:val="000000"/>
          <w:sz w:val="20"/>
          <w:szCs w:val="20"/>
        </w:rPr>
      </w:pPr>
      <w:r>
        <w:rPr>
          <w:rFonts w:eastAsia="標楷體"/>
          <w:color w:val="000000"/>
          <w:sz w:val="20"/>
        </w:rPr>
        <w:t>106</w:t>
      </w:r>
      <w:r>
        <w:rPr>
          <w:rFonts w:eastAsia="標楷體"/>
          <w:color w:val="000000"/>
          <w:sz w:val="20"/>
        </w:rPr>
        <w:t>學年度第</w:t>
      </w:r>
      <w:r>
        <w:rPr>
          <w:rFonts w:eastAsia="標楷體"/>
          <w:color w:val="000000"/>
          <w:sz w:val="20"/>
        </w:rPr>
        <w:t>1</w:t>
      </w:r>
      <w:r>
        <w:rPr>
          <w:rFonts w:eastAsia="標楷體"/>
          <w:color w:val="000000"/>
          <w:sz w:val="20"/>
        </w:rPr>
        <w:t>學期第</w:t>
      </w:r>
      <w:r>
        <w:rPr>
          <w:rFonts w:eastAsia="標楷體"/>
          <w:color w:val="000000"/>
          <w:sz w:val="20"/>
        </w:rPr>
        <w:t>2</w:t>
      </w:r>
      <w:r>
        <w:rPr>
          <w:rFonts w:eastAsia="標楷體"/>
          <w:color w:val="000000"/>
          <w:sz w:val="20"/>
        </w:rPr>
        <w:t>次校教評會（</w:t>
      </w:r>
      <w:r>
        <w:rPr>
          <w:rFonts w:eastAsia="標楷體"/>
          <w:color w:val="000000"/>
          <w:sz w:val="20"/>
        </w:rPr>
        <w:t>106</w:t>
      </w:r>
      <w:r>
        <w:rPr>
          <w:rFonts w:eastAsia="標楷體"/>
          <w:color w:val="000000"/>
          <w:sz w:val="20"/>
        </w:rPr>
        <w:t>年</w:t>
      </w:r>
      <w:r>
        <w:rPr>
          <w:rFonts w:eastAsia="標楷體"/>
          <w:color w:val="000000"/>
          <w:sz w:val="20"/>
        </w:rPr>
        <w:t>12</w:t>
      </w:r>
      <w:r>
        <w:rPr>
          <w:rFonts w:eastAsia="標楷體"/>
          <w:color w:val="000000"/>
          <w:sz w:val="20"/>
        </w:rPr>
        <w:t>月</w:t>
      </w:r>
      <w:r>
        <w:rPr>
          <w:rFonts w:eastAsia="標楷體"/>
          <w:color w:val="000000"/>
          <w:sz w:val="20"/>
        </w:rPr>
        <w:t>27</w:t>
      </w:r>
      <w:r>
        <w:rPr>
          <w:rFonts w:eastAsia="標楷體"/>
          <w:color w:val="000000"/>
          <w:sz w:val="20"/>
        </w:rPr>
        <w:t>日）核備</w:t>
      </w:r>
    </w:p>
    <w:p w:rsidR="00510708" w:rsidRPr="00735ECF" w:rsidRDefault="00510708" w:rsidP="00510708">
      <w:pPr>
        <w:ind w:leftChars="-225" w:left="-540"/>
        <w:jc w:val="right"/>
        <w:rPr>
          <w:rFonts w:eastAsia="標楷體"/>
          <w:bCs/>
          <w:color w:val="FF0000"/>
          <w:sz w:val="20"/>
        </w:rPr>
      </w:pPr>
    </w:p>
    <w:tbl>
      <w:tblPr>
        <w:tblW w:w="6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6"/>
        <w:gridCol w:w="1528"/>
      </w:tblGrid>
      <w:tr w:rsidR="00510708" w:rsidRPr="00251906" w:rsidTr="00DD74EF">
        <w:trPr>
          <w:trHeight w:val="345"/>
          <w:jc w:val="center"/>
        </w:trPr>
        <w:tc>
          <w:tcPr>
            <w:tcW w:w="5000" w:type="pct"/>
            <w:gridSpan w:val="2"/>
            <w:tcBorders>
              <w:bottom w:val="thinThickSmallGap" w:sz="24" w:space="0" w:color="auto"/>
            </w:tcBorders>
            <w:shd w:val="clear" w:color="auto" w:fill="FFFFFF"/>
          </w:tcPr>
          <w:p w:rsidR="00510708" w:rsidRPr="00251906" w:rsidRDefault="00510708" w:rsidP="00C30171">
            <w:pPr>
              <w:snapToGrid w:val="0"/>
              <w:ind w:left="2240" w:hangingChars="800" w:hanging="2240"/>
              <w:rPr>
                <w:rFonts w:eastAsia="標楷體"/>
              </w:rPr>
            </w:pPr>
            <w:r w:rsidRPr="00251906">
              <w:rPr>
                <w:rFonts w:eastAsia="標楷體"/>
                <w:sz w:val="28"/>
              </w:rPr>
              <w:t>A</w:t>
            </w:r>
            <w:r w:rsidRPr="00251906">
              <w:rPr>
                <w:rFonts w:eastAsia="標楷體"/>
                <w:sz w:val="28"/>
              </w:rPr>
              <w:t>、「教學」項目</w:t>
            </w:r>
            <w:r w:rsidRPr="00251906">
              <w:rPr>
                <w:rFonts w:eastAsia="標楷體"/>
              </w:rPr>
              <w:t>：滿分</w:t>
            </w:r>
            <w:r w:rsidRPr="00251906">
              <w:rPr>
                <w:rFonts w:eastAsia="標楷體"/>
              </w:rPr>
              <w:t>100</w:t>
            </w:r>
            <w:r w:rsidRPr="00251906">
              <w:rPr>
                <w:rFonts w:eastAsia="標楷體"/>
              </w:rPr>
              <w:t>分</w:t>
            </w:r>
          </w:p>
          <w:p w:rsidR="00510708" w:rsidRPr="00251906" w:rsidRDefault="00510708" w:rsidP="00510708">
            <w:pPr>
              <w:numPr>
                <w:ilvl w:val="0"/>
                <w:numId w:val="1"/>
              </w:numPr>
              <w:adjustRightInd w:val="0"/>
              <w:ind w:leftChars="12" w:left="509"/>
              <w:contextualSpacing/>
              <w:textAlignment w:val="baseline"/>
              <w:rPr>
                <w:rFonts w:eastAsia="標楷體"/>
              </w:rPr>
            </w:pPr>
            <w:r w:rsidRPr="00251906">
              <w:rPr>
                <w:rFonts w:eastAsia="標楷體"/>
              </w:rPr>
              <w:t>計分說明：</w:t>
            </w:r>
            <w:r w:rsidRPr="00251906">
              <w:rPr>
                <w:rFonts w:eastAsia="標楷體"/>
              </w:rPr>
              <w:br/>
            </w:r>
            <w:r w:rsidRPr="00251906">
              <w:rPr>
                <w:rFonts w:eastAsia="標楷體"/>
              </w:rPr>
              <w:t>單一學年</w:t>
            </w:r>
            <w:r w:rsidRPr="00251906">
              <w:rPr>
                <w:rFonts w:eastAsia="標楷體"/>
                <w:color w:val="000000"/>
              </w:rPr>
              <w:t>分數</w:t>
            </w:r>
            <w:r w:rsidRPr="00251906">
              <w:rPr>
                <w:rFonts w:eastAsia="標楷體"/>
                <w:color w:val="000000"/>
              </w:rPr>
              <w:t xml:space="preserve"> </w:t>
            </w:r>
            <w:r w:rsidRPr="00251906">
              <w:rPr>
                <w:rFonts w:eastAsia="標楷體"/>
              </w:rPr>
              <w:t>＝（</w:t>
            </w:r>
            <w:r w:rsidRPr="00251906">
              <w:rPr>
                <w:rFonts w:eastAsia="標楷體"/>
                <w:bdr w:val="single" w:sz="4" w:space="0" w:color="auto"/>
              </w:rPr>
              <w:t>A0.</w:t>
            </w:r>
            <w:r w:rsidRPr="00251906">
              <w:rPr>
                <w:rFonts w:eastAsia="標楷體"/>
                <w:bdr w:val="single" w:sz="4" w:space="0" w:color="auto"/>
              </w:rPr>
              <w:t>特殊指標得分</w:t>
            </w:r>
            <w:r w:rsidRPr="00251906">
              <w:rPr>
                <w:rFonts w:eastAsia="標楷體"/>
              </w:rPr>
              <w:t>或是</w:t>
            </w:r>
            <w:r w:rsidRPr="00251906">
              <w:rPr>
                <w:rFonts w:eastAsia="標楷體"/>
                <w:bdr w:val="single" w:sz="4" w:space="0" w:color="auto"/>
              </w:rPr>
              <w:t>A1.</w:t>
            </w:r>
            <w:r w:rsidRPr="00251906">
              <w:rPr>
                <w:rFonts w:eastAsia="標楷體"/>
                <w:bdr w:val="single" w:sz="4" w:space="0" w:color="auto"/>
              </w:rPr>
              <w:t>基礎指標得分小計</w:t>
            </w:r>
            <w:r w:rsidRPr="00251906">
              <w:rPr>
                <w:rFonts w:eastAsia="標楷體"/>
                <w:bdr w:val="single" w:sz="4" w:space="0" w:color="auto"/>
              </w:rPr>
              <w:t>+ A2.</w:t>
            </w:r>
            <w:r w:rsidRPr="00251906">
              <w:rPr>
                <w:rFonts w:eastAsia="標楷體"/>
                <w:bdr w:val="single" w:sz="4" w:space="0" w:color="auto"/>
              </w:rPr>
              <w:t>特色指標得分小計</w:t>
            </w:r>
            <w:r w:rsidRPr="00251906">
              <w:rPr>
                <w:rFonts w:eastAsia="標楷體"/>
              </w:rPr>
              <w:t>）</w:t>
            </w:r>
            <w:r w:rsidRPr="00251906">
              <w:rPr>
                <w:rFonts w:eastAsia="標楷體"/>
              </w:rPr>
              <w:br/>
            </w:r>
            <w:r w:rsidRPr="00251906">
              <w:rPr>
                <w:rFonts w:eastAsia="標楷體"/>
              </w:rPr>
              <w:t>分別得出</w:t>
            </w:r>
            <w:r w:rsidRPr="00251906">
              <w:rPr>
                <w:rFonts w:eastAsia="標楷體"/>
              </w:rPr>
              <w:t>5</w:t>
            </w:r>
            <w:r w:rsidRPr="00251906">
              <w:rPr>
                <w:rFonts w:eastAsia="標楷體"/>
              </w:rPr>
              <w:t>個</w:t>
            </w:r>
            <w:r w:rsidRPr="00251906">
              <w:rPr>
                <w:rFonts w:eastAsia="標楷體"/>
                <w:bdr w:val="single" w:sz="4" w:space="0" w:color="auto"/>
              </w:rPr>
              <w:t>A3.</w:t>
            </w:r>
            <w:r w:rsidRPr="00251906">
              <w:rPr>
                <w:rFonts w:eastAsia="標楷體"/>
                <w:bdr w:val="single" w:sz="4" w:space="0" w:color="auto"/>
              </w:rPr>
              <w:t>各學年分數小計</w:t>
            </w:r>
            <w:r w:rsidRPr="00251906">
              <w:rPr>
                <w:rFonts w:eastAsia="標楷體"/>
              </w:rPr>
              <w:br/>
            </w:r>
            <w:r w:rsidRPr="00251906">
              <w:rPr>
                <w:rFonts w:eastAsia="標楷體"/>
              </w:rPr>
              <w:t>除以</w:t>
            </w:r>
            <w:r w:rsidRPr="00251906">
              <w:rPr>
                <w:rFonts w:eastAsia="標楷體"/>
              </w:rPr>
              <w:t>5</w:t>
            </w:r>
            <w:r w:rsidRPr="00251906">
              <w:rPr>
                <w:rFonts w:eastAsia="標楷體"/>
              </w:rPr>
              <w:t>算出</w:t>
            </w:r>
            <w:r w:rsidRPr="00251906">
              <w:rPr>
                <w:rFonts w:eastAsia="標楷體"/>
                <w:bdr w:val="single" w:sz="4" w:space="0" w:color="auto"/>
              </w:rPr>
              <w:t>A4.</w:t>
            </w:r>
            <w:r w:rsidRPr="00251906">
              <w:rPr>
                <w:rFonts w:eastAsia="標楷體"/>
                <w:bdr w:val="single" w:sz="4" w:space="0" w:color="auto"/>
              </w:rPr>
              <w:t>平均分數</w:t>
            </w:r>
            <w:r w:rsidRPr="00251906">
              <w:rPr>
                <w:rFonts w:eastAsia="標楷體"/>
              </w:rPr>
              <w:t>乘以教學項目</w:t>
            </w:r>
            <w:r w:rsidRPr="00251906">
              <w:rPr>
                <w:rFonts w:eastAsia="標楷體"/>
                <w:bdr w:val="single" w:sz="4" w:space="0" w:color="auto"/>
              </w:rPr>
              <w:t>A5.</w:t>
            </w:r>
            <w:r w:rsidRPr="00251906">
              <w:rPr>
                <w:rFonts w:eastAsia="標楷體"/>
                <w:bdr w:val="single" w:sz="4" w:space="0" w:color="auto"/>
              </w:rPr>
              <w:t>權重比例</w:t>
            </w:r>
            <w:r w:rsidRPr="00251906">
              <w:rPr>
                <w:rFonts w:eastAsia="標楷體"/>
              </w:rPr>
              <w:t>後算出</w:t>
            </w:r>
            <w:r w:rsidRPr="00251906">
              <w:rPr>
                <w:rFonts w:eastAsia="標楷體"/>
                <w:bdr w:val="single" w:sz="4" w:space="0" w:color="auto"/>
              </w:rPr>
              <w:t>A6.</w:t>
            </w:r>
            <w:r w:rsidRPr="00251906">
              <w:rPr>
                <w:rFonts w:eastAsia="標楷體"/>
                <w:bdr w:val="single" w:sz="4" w:space="0" w:color="auto"/>
              </w:rPr>
              <w:t>教學項目得分</w:t>
            </w:r>
          </w:p>
          <w:p w:rsidR="00510708" w:rsidRPr="00251906" w:rsidRDefault="00510708" w:rsidP="00C30171">
            <w:pPr>
              <w:adjustRightInd w:val="0"/>
              <w:ind w:left="509"/>
              <w:contextualSpacing/>
              <w:textAlignment w:val="baseline"/>
              <w:rPr>
                <w:rFonts w:eastAsia="標楷體"/>
              </w:rPr>
            </w:pPr>
            <w:r w:rsidRPr="00251906">
              <w:rPr>
                <w:rFonts w:eastAsia="標楷體"/>
              </w:rPr>
              <w:t>舉例：</w:t>
            </w:r>
            <w:r w:rsidRPr="00251906">
              <w:rPr>
                <w:rFonts w:eastAsia="標楷體"/>
              </w:rPr>
              <w:t>M</w:t>
            </w:r>
            <w:r w:rsidRPr="00251906">
              <w:rPr>
                <w:rFonts w:eastAsia="標楷體"/>
              </w:rPr>
              <w:t>教師</w:t>
            </w:r>
            <w:r w:rsidRPr="00251906">
              <w:rPr>
                <w:rFonts w:eastAsia="標楷體"/>
              </w:rPr>
              <w:t xml:space="preserve"> 101-105</w:t>
            </w:r>
            <w:r w:rsidRPr="00251906">
              <w:rPr>
                <w:rFonts w:eastAsia="標楷體"/>
              </w:rPr>
              <w:t>學年度教學項目各學年得分為：</w:t>
            </w:r>
            <w:r w:rsidRPr="00251906">
              <w:rPr>
                <w:rFonts w:eastAsia="標楷體"/>
              </w:rPr>
              <w:t>80</w:t>
            </w:r>
            <w:r w:rsidRPr="00251906">
              <w:rPr>
                <w:rFonts w:eastAsia="標楷體"/>
              </w:rPr>
              <w:t>、</w:t>
            </w:r>
            <w:r w:rsidRPr="00251906">
              <w:rPr>
                <w:rFonts w:eastAsia="標楷體"/>
              </w:rPr>
              <w:t>90</w:t>
            </w:r>
            <w:r w:rsidRPr="00251906">
              <w:rPr>
                <w:rFonts w:eastAsia="標楷體"/>
              </w:rPr>
              <w:t>、</w:t>
            </w:r>
            <w:r w:rsidRPr="00251906">
              <w:rPr>
                <w:rFonts w:eastAsia="標楷體"/>
              </w:rPr>
              <w:t>80</w:t>
            </w:r>
            <w:r w:rsidRPr="00251906">
              <w:rPr>
                <w:rFonts w:eastAsia="標楷體"/>
              </w:rPr>
              <w:t>、</w:t>
            </w:r>
            <w:r w:rsidRPr="00251906">
              <w:rPr>
                <w:rFonts w:eastAsia="標楷體"/>
              </w:rPr>
              <w:t>80</w:t>
            </w:r>
            <w:r w:rsidRPr="00251906">
              <w:rPr>
                <w:rFonts w:eastAsia="標楷體"/>
              </w:rPr>
              <w:t>、</w:t>
            </w:r>
            <w:r w:rsidRPr="00251906">
              <w:rPr>
                <w:rFonts w:eastAsia="標楷體"/>
              </w:rPr>
              <w:t xml:space="preserve">80  </w:t>
            </w:r>
            <w:r w:rsidRPr="00251906">
              <w:rPr>
                <w:rFonts w:eastAsia="標楷體"/>
              </w:rPr>
              <w:br/>
            </w:r>
            <w:r w:rsidRPr="00251906">
              <w:rPr>
                <w:rFonts w:eastAsia="標楷體"/>
              </w:rPr>
              <w:t>則平均分為（</w:t>
            </w:r>
            <w:r w:rsidRPr="00251906">
              <w:rPr>
                <w:rFonts w:eastAsia="標楷體"/>
              </w:rPr>
              <w:t>80+90+80+80+80</w:t>
            </w:r>
            <w:r w:rsidRPr="00251906">
              <w:rPr>
                <w:rFonts w:eastAsia="標楷體"/>
              </w:rPr>
              <w:t>）</w:t>
            </w:r>
            <w:r w:rsidRPr="00251906">
              <w:rPr>
                <w:rFonts w:eastAsia="標楷體"/>
              </w:rPr>
              <w:t>/ 5</w:t>
            </w:r>
            <w:r w:rsidRPr="00251906">
              <w:rPr>
                <w:rFonts w:eastAsia="標楷體"/>
              </w:rPr>
              <w:t>＝</w:t>
            </w:r>
            <w:r w:rsidRPr="00251906">
              <w:rPr>
                <w:rFonts w:eastAsia="標楷體"/>
              </w:rPr>
              <w:t xml:space="preserve"> 82</w:t>
            </w:r>
            <w:r w:rsidRPr="00251906">
              <w:rPr>
                <w:rFonts w:eastAsia="標楷體"/>
              </w:rPr>
              <w:t>分</w:t>
            </w:r>
            <w:r w:rsidRPr="00251906">
              <w:rPr>
                <w:rFonts w:eastAsia="標楷體"/>
              </w:rPr>
              <w:br/>
            </w:r>
            <w:r w:rsidRPr="00251906">
              <w:rPr>
                <w:rFonts w:eastAsia="標楷體"/>
              </w:rPr>
              <w:t>乘以</w:t>
            </w:r>
            <w:r w:rsidRPr="00251906">
              <w:rPr>
                <w:rFonts w:eastAsia="標楷體"/>
              </w:rPr>
              <w:t xml:space="preserve"> </w:t>
            </w:r>
            <w:r w:rsidRPr="00251906">
              <w:rPr>
                <w:rFonts w:eastAsia="標楷體"/>
              </w:rPr>
              <w:t>擇定教學項目百分比為</w:t>
            </w:r>
            <w:r w:rsidRPr="00251906">
              <w:rPr>
                <w:rFonts w:eastAsia="標楷體"/>
              </w:rPr>
              <w:t xml:space="preserve">40% </w:t>
            </w:r>
            <w:r w:rsidRPr="00251906">
              <w:rPr>
                <w:rFonts w:eastAsia="標楷體"/>
              </w:rPr>
              <w:t>則</w:t>
            </w:r>
            <w:r w:rsidRPr="00251906">
              <w:rPr>
                <w:rFonts w:eastAsia="標楷體"/>
              </w:rPr>
              <w:t xml:space="preserve"> 80</w:t>
            </w:r>
            <w:r w:rsidRPr="00251906">
              <w:rPr>
                <w:rFonts w:eastAsia="標楷體"/>
              </w:rPr>
              <w:t>分</w:t>
            </w:r>
            <w:r w:rsidRPr="00251906">
              <w:rPr>
                <w:rFonts w:eastAsia="標楷體"/>
              </w:rPr>
              <w:t xml:space="preserve"> X 40% </w:t>
            </w:r>
            <w:r w:rsidRPr="00251906">
              <w:rPr>
                <w:rFonts w:eastAsia="標楷體"/>
              </w:rPr>
              <w:t>＝</w:t>
            </w:r>
            <w:r w:rsidRPr="00251906">
              <w:rPr>
                <w:rFonts w:eastAsia="標楷體"/>
              </w:rPr>
              <w:t xml:space="preserve"> 32.8</w:t>
            </w:r>
          </w:p>
        </w:tc>
      </w:tr>
      <w:tr w:rsidR="00510708" w:rsidRPr="00251906" w:rsidTr="00DD74EF">
        <w:trPr>
          <w:trHeight w:val="360"/>
          <w:jc w:val="center"/>
        </w:trPr>
        <w:tc>
          <w:tcPr>
            <w:tcW w:w="4260" w:type="pct"/>
            <w:tcBorders>
              <w:top w:val="thinThickSmallGap" w:sz="24" w:space="0" w:color="auto"/>
              <w:left w:val="thinThickSmallGap" w:sz="24" w:space="0" w:color="auto"/>
            </w:tcBorders>
            <w:shd w:val="clear" w:color="auto" w:fill="D9D9D9"/>
          </w:tcPr>
          <w:p w:rsidR="00510708" w:rsidRPr="00251906" w:rsidRDefault="00510708" w:rsidP="00C30171">
            <w:pPr>
              <w:ind w:left="1047" w:hangingChars="436" w:hanging="1047"/>
              <w:contextualSpacing/>
              <w:rPr>
                <w:rFonts w:eastAsia="標楷體"/>
                <w:b/>
              </w:rPr>
            </w:pPr>
            <w:r w:rsidRPr="00251906">
              <w:rPr>
                <w:rFonts w:eastAsia="標楷體"/>
                <w:b/>
              </w:rPr>
              <w:t>特殊指標項目（此項達成，當學年免再評基礎指標及特色指標）</w:t>
            </w:r>
          </w:p>
        </w:tc>
        <w:tc>
          <w:tcPr>
            <w:tcW w:w="740" w:type="pct"/>
            <w:tcBorders>
              <w:top w:val="thinThickSmallGap" w:sz="24" w:space="0" w:color="auto"/>
              <w:right w:val="thinThickSmallGap" w:sz="24" w:space="0" w:color="auto"/>
            </w:tcBorders>
            <w:shd w:val="clear" w:color="auto" w:fill="D9D9D9"/>
          </w:tcPr>
          <w:p w:rsidR="00510708" w:rsidRPr="00251906" w:rsidRDefault="00510708" w:rsidP="00C30171">
            <w:pPr>
              <w:ind w:left="1047" w:hangingChars="436" w:hanging="1047"/>
              <w:contextualSpacing/>
              <w:jc w:val="center"/>
              <w:rPr>
                <w:rFonts w:eastAsia="標楷體"/>
                <w:b/>
              </w:rPr>
            </w:pPr>
            <w:r w:rsidRPr="00251906">
              <w:rPr>
                <w:rFonts w:eastAsia="標楷體"/>
                <w:b/>
              </w:rPr>
              <w:t>單項得分</w:t>
            </w:r>
          </w:p>
        </w:tc>
      </w:tr>
      <w:tr w:rsidR="00510708" w:rsidRPr="00251906" w:rsidTr="00DD74EF">
        <w:trPr>
          <w:trHeight w:val="53"/>
          <w:jc w:val="center"/>
        </w:trPr>
        <w:tc>
          <w:tcPr>
            <w:tcW w:w="4260" w:type="pct"/>
            <w:tcBorders>
              <w:left w:val="thinThickSmallGap" w:sz="24" w:space="0" w:color="auto"/>
            </w:tcBorders>
            <w:shd w:val="clear" w:color="auto" w:fill="auto"/>
          </w:tcPr>
          <w:p w:rsidR="00510708" w:rsidRPr="00251906" w:rsidRDefault="00510708" w:rsidP="00C30171">
            <w:pPr>
              <w:contextualSpacing/>
              <w:rPr>
                <w:rFonts w:eastAsia="標楷體"/>
              </w:rPr>
            </w:pPr>
            <w:r w:rsidRPr="00251906">
              <w:rPr>
                <w:rFonts w:eastAsia="標楷體"/>
              </w:rPr>
              <w:t>獲得校內、外「教學」類獎項</w:t>
            </w:r>
          </w:p>
        </w:tc>
        <w:tc>
          <w:tcPr>
            <w:tcW w:w="740" w:type="pct"/>
            <w:tcBorders>
              <w:right w:val="thinThickSmallGap" w:sz="24" w:space="0" w:color="auto"/>
            </w:tcBorders>
            <w:shd w:val="clear" w:color="auto" w:fill="auto"/>
          </w:tcPr>
          <w:p w:rsidR="00510708" w:rsidRPr="00251906" w:rsidRDefault="00510708" w:rsidP="00C30171">
            <w:pPr>
              <w:ind w:left="1046" w:hangingChars="436" w:hanging="1046"/>
              <w:contextualSpacing/>
              <w:jc w:val="center"/>
              <w:rPr>
                <w:rFonts w:eastAsia="標楷體"/>
              </w:rPr>
            </w:pPr>
            <w:r w:rsidRPr="00251906">
              <w:rPr>
                <w:rFonts w:eastAsia="標楷體"/>
              </w:rPr>
              <w:t>100</w:t>
            </w:r>
            <w:r w:rsidRPr="00251906">
              <w:rPr>
                <w:rFonts w:eastAsia="標楷體"/>
              </w:rPr>
              <w:t>分</w:t>
            </w:r>
          </w:p>
        </w:tc>
      </w:tr>
      <w:tr w:rsidR="00510708" w:rsidRPr="00251906" w:rsidTr="00DD74EF">
        <w:trPr>
          <w:trHeight w:val="360"/>
          <w:jc w:val="center"/>
        </w:trPr>
        <w:tc>
          <w:tcPr>
            <w:tcW w:w="4260" w:type="pct"/>
            <w:tcBorders>
              <w:left w:val="thinThickSmallGap" w:sz="24" w:space="0" w:color="auto"/>
            </w:tcBorders>
            <w:shd w:val="clear" w:color="auto" w:fill="D9D9D9"/>
          </w:tcPr>
          <w:p w:rsidR="00510708" w:rsidRPr="00251906" w:rsidRDefault="00510708" w:rsidP="00C30171">
            <w:pPr>
              <w:ind w:left="1047" w:hangingChars="436" w:hanging="1047"/>
              <w:contextualSpacing/>
              <w:rPr>
                <w:rFonts w:eastAsia="標楷體"/>
                <w:b/>
              </w:rPr>
            </w:pPr>
            <w:r w:rsidRPr="00251906">
              <w:rPr>
                <w:rFonts w:eastAsia="標楷體"/>
                <w:b/>
              </w:rPr>
              <w:t>基礎指標項目</w:t>
            </w:r>
            <w:r w:rsidRPr="00251906">
              <w:rPr>
                <w:rFonts w:eastAsia="標楷體"/>
                <w:b/>
              </w:rPr>
              <w:t>60%</w:t>
            </w:r>
          </w:p>
        </w:tc>
        <w:tc>
          <w:tcPr>
            <w:tcW w:w="740" w:type="pct"/>
            <w:tcBorders>
              <w:right w:val="thinThickSmallGap" w:sz="24" w:space="0" w:color="auto"/>
            </w:tcBorders>
            <w:shd w:val="clear" w:color="auto" w:fill="D9D9D9"/>
          </w:tcPr>
          <w:p w:rsidR="00510708" w:rsidRPr="00251906" w:rsidRDefault="00510708" w:rsidP="00C30171">
            <w:pPr>
              <w:ind w:left="1047" w:hangingChars="436" w:hanging="1047"/>
              <w:contextualSpacing/>
              <w:jc w:val="center"/>
              <w:rPr>
                <w:rFonts w:eastAsia="標楷體"/>
                <w:b/>
              </w:rPr>
            </w:pPr>
            <w:r w:rsidRPr="00251906">
              <w:rPr>
                <w:rFonts w:eastAsia="標楷體"/>
                <w:b/>
              </w:rPr>
              <w:t>單項得分</w:t>
            </w:r>
          </w:p>
        </w:tc>
      </w:tr>
      <w:tr w:rsidR="00510708" w:rsidRPr="00251906" w:rsidTr="00DD74EF">
        <w:trPr>
          <w:trHeight w:val="70"/>
          <w:jc w:val="center"/>
        </w:trPr>
        <w:tc>
          <w:tcPr>
            <w:tcW w:w="4260" w:type="pct"/>
            <w:tcBorders>
              <w:left w:val="thinThickSmallGap" w:sz="24" w:space="0" w:color="auto"/>
            </w:tcBorders>
            <w:shd w:val="clear" w:color="auto" w:fill="auto"/>
          </w:tcPr>
          <w:p w:rsidR="00510708" w:rsidRPr="004C05E5" w:rsidRDefault="00510708" w:rsidP="00510708">
            <w:pPr>
              <w:numPr>
                <w:ilvl w:val="0"/>
                <w:numId w:val="2"/>
              </w:numPr>
              <w:adjustRightInd w:val="0"/>
              <w:contextualSpacing/>
              <w:textAlignment w:val="baseline"/>
              <w:rPr>
                <w:rFonts w:eastAsia="標楷體"/>
                <w:color w:val="000000" w:themeColor="text1"/>
              </w:rPr>
            </w:pPr>
            <w:r w:rsidRPr="004C05E5">
              <w:rPr>
                <w:rFonts w:eastAsia="標楷體"/>
                <w:color w:val="000000" w:themeColor="text1"/>
              </w:rPr>
              <w:t>填寫「教師年度紀要」教學項目（未依規定辦理，每學期扣</w:t>
            </w:r>
            <w:r w:rsidRPr="004C05E5">
              <w:rPr>
                <w:rFonts w:eastAsia="標楷體"/>
                <w:color w:val="000000" w:themeColor="text1"/>
              </w:rPr>
              <w:t>1</w:t>
            </w:r>
            <w:r w:rsidRPr="004C05E5">
              <w:rPr>
                <w:rFonts w:eastAsia="標楷體"/>
                <w:color w:val="000000" w:themeColor="text1"/>
              </w:rPr>
              <w:t>分）</w:t>
            </w:r>
          </w:p>
        </w:tc>
        <w:tc>
          <w:tcPr>
            <w:tcW w:w="740" w:type="pct"/>
            <w:vMerge w:val="restart"/>
            <w:tcBorders>
              <w:right w:val="thinThickSmallGap" w:sz="24" w:space="0" w:color="auto"/>
            </w:tcBorders>
            <w:shd w:val="clear" w:color="auto" w:fill="auto"/>
          </w:tcPr>
          <w:p w:rsidR="00510708" w:rsidRPr="00251906" w:rsidRDefault="00510708" w:rsidP="00C30171">
            <w:pPr>
              <w:contextualSpacing/>
              <w:jc w:val="center"/>
              <w:rPr>
                <w:rFonts w:eastAsia="標楷體"/>
              </w:rPr>
            </w:pPr>
            <w:r w:rsidRPr="00251906">
              <w:rPr>
                <w:rFonts w:eastAsia="標楷體"/>
              </w:rPr>
              <w:t>60</w:t>
            </w:r>
            <w:r w:rsidRPr="00251906">
              <w:rPr>
                <w:rFonts w:eastAsia="標楷體"/>
              </w:rPr>
              <w:t>分</w:t>
            </w:r>
          </w:p>
        </w:tc>
      </w:tr>
      <w:tr w:rsidR="00510708" w:rsidRPr="00251906" w:rsidTr="00DD74EF">
        <w:trPr>
          <w:trHeight w:val="20"/>
          <w:jc w:val="center"/>
        </w:trPr>
        <w:tc>
          <w:tcPr>
            <w:tcW w:w="4260" w:type="pct"/>
            <w:tcBorders>
              <w:left w:val="thinThickSmallGap" w:sz="24" w:space="0" w:color="auto"/>
            </w:tcBorders>
            <w:shd w:val="clear" w:color="auto" w:fill="auto"/>
          </w:tcPr>
          <w:p w:rsidR="00510708" w:rsidRPr="004C05E5" w:rsidRDefault="00510708" w:rsidP="00510708">
            <w:pPr>
              <w:numPr>
                <w:ilvl w:val="0"/>
                <w:numId w:val="2"/>
              </w:numPr>
              <w:adjustRightInd w:val="0"/>
              <w:contextualSpacing/>
              <w:textAlignment w:val="baseline"/>
              <w:rPr>
                <w:rFonts w:eastAsia="標楷體"/>
                <w:color w:val="000000" w:themeColor="text1"/>
              </w:rPr>
            </w:pPr>
            <w:r w:rsidRPr="004C05E5">
              <w:rPr>
                <w:rFonts w:eastAsia="標楷體"/>
                <w:color w:val="000000" w:themeColor="text1"/>
              </w:rPr>
              <w:t>按規定上傳授課計畫表，並將教學資料上傳或連結至校內教學平台</w:t>
            </w:r>
            <w:r w:rsidRPr="004C05E5">
              <w:rPr>
                <w:rFonts w:eastAsia="標楷體"/>
                <w:color w:val="000000" w:themeColor="text1"/>
              </w:rPr>
              <w:br/>
            </w:r>
            <w:r w:rsidRPr="004C05E5">
              <w:rPr>
                <w:rFonts w:eastAsia="標楷體"/>
                <w:color w:val="000000" w:themeColor="text1"/>
              </w:rPr>
              <w:t>（未依規定辦理，每科扣</w:t>
            </w:r>
            <w:r w:rsidRPr="004C05E5">
              <w:rPr>
                <w:rFonts w:eastAsia="標楷體"/>
                <w:color w:val="000000" w:themeColor="text1"/>
              </w:rPr>
              <w:t>1</w:t>
            </w:r>
            <w:r w:rsidRPr="004C05E5">
              <w:rPr>
                <w:rFonts w:eastAsia="標楷體"/>
                <w:color w:val="000000" w:themeColor="text1"/>
              </w:rPr>
              <w:t>分）</w:t>
            </w:r>
          </w:p>
        </w:tc>
        <w:tc>
          <w:tcPr>
            <w:tcW w:w="740" w:type="pct"/>
            <w:vMerge/>
            <w:tcBorders>
              <w:right w:val="thinThickSmallGap" w:sz="24" w:space="0" w:color="auto"/>
            </w:tcBorders>
            <w:shd w:val="clear" w:color="auto" w:fill="auto"/>
          </w:tcPr>
          <w:p w:rsidR="00510708" w:rsidRPr="00251906" w:rsidRDefault="00510708" w:rsidP="00C30171">
            <w:pPr>
              <w:adjustRightInd w:val="0"/>
              <w:contextualSpacing/>
              <w:jc w:val="center"/>
              <w:textAlignment w:val="baseline"/>
              <w:rPr>
                <w:rFonts w:eastAsia="標楷體"/>
              </w:rPr>
            </w:pPr>
          </w:p>
        </w:tc>
      </w:tr>
      <w:tr w:rsidR="00510708" w:rsidRPr="00251906" w:rsidTr="00DD74EF">
        <w:trPr>
          <w:trHeight w:val="20"/>
          <w:jc w:val="center"/>
        </w:trPr>
        <w:tc>
          <w:tcPr>
            <w:tcW w:w="4260" w:type="pct"/>
            <w:tcBorders>
              <w:left w:val="thinThickSmallGap" w:sz="24" w:space="0" w:color="auto"/>
            </w:tcBorders>
            <w:shd w:val="clear" w:color="auto" w:fill="auto"/>
          </w:tcPr>
          <w:p w:rsidR="00510708" w:rsidRPr="004C05E5" w:rsidRDefault="00510708" w:rsidP="00510708">
            <w:pPr>
              <w:numPr>
                <w:ilvl w:val="0"/>
                <w:numId w:val="2"/>
              </w:numPr>
              <w:adjustRightInd w:val="0"/>
              <w:contextualSpacing/>
              <w:textAlignment w:val="baseline"/>
              <w:rPr>
                <w:rFonts w:eastAsia="標楷體"/>
                <w:color w:val="000000" w:themeColor="text1"/>
              </w:rPr>
            </w:pPr>
            <w:r w:rsidRPr="004C05E5">
              <w:rPr>
                <w:rFonts w:eastAsia="標楷體"/>
                <w:color w:val="000000" w:themeColor="text1"/>
              </w:rPr>
              <w:t>按規定繳交學期成績，並登錄學業關懷系統，關懷學生學習情形</w:t>
            </w:r>
            <w:r w:rsidRPr="004C05E5">
              <w:rPr>
                <w:rFonts w:eastAsia="標楷體"/>
                <w:color w:val="000000" w:themeColor="text1"/>
              </w:rPr>
              <w:br/>
            </w:r>
            <w:r w:rsidRPr="004C05E5">
              <w:rPr>
                <w:rFonts w:eastAsia="標楷體"/>
                <w:color w:val="000000" w:themeColor="text1"/>
              </w:rPr>
              <w:t>（未依規定辦理，</w:t>
            </w:r>
            <w:r w:rsidRPr="004C05E5">
              <w:rPr>
                <w:rFonts w:eastAsia="標楷體"/>
                <w:color w:val="000000" w:themeColor="text1"/>
              </w:rPr>
              <w:t>1</w:t>
            </w:r>
            <w:r w:rsidRPr="004C05E5">
              <w:rPr>
                <w:rFonts w:eastAsia="標楷體"/>
                <w:color w:val="000000" w:themeColor="text1"/>
              </w:rPr>
              <w:t>科扣</w:t>
            </w:r>
            <w:r w:rsidRPr="004C05E5">
              <w:rPr>
                <w:rFonts w:eastAsia="標楷體"/>
                <w:color w:val="000000" w:themeColor="text1"/>
              </w:rPr>
              <w:t>1</w:t>
            </w:r>
            <w:r w:rsidRPr="004C05E5">
              <w:rPr>
                <w:rFonts w:eastAsia="標楷體"/>
                <w:color w:val="000000" w:themeColor="text1"/>
              </w:rPr>
              <w:t>分）</w:t>
            </w:r>
          </w:p>
        </w:tc>
        <w:tc>
          <w:tcPr>
            <w:tcW w:w="740" w:type="pct"/>
            <w:vMerge/>
            <w:tcBorders>
              <w:right w:val="thinThickSmallGap" w:sz="24" w:space="0" w:color="auto"/>
            </w:tcBorders>
            <w:shd w:val="clear" w:color="auto" w:fill="auto"/>
          </w:tcPr>
          <w:p w:rsidR="00510708" w:rsidRPr="00251906" w:rsidRDefault="00510708" w:rsidP="00C30171">
            <w:pPr>
              <w:adjustRightInd w:val="0"/>
              <w:contextualSpacing/>
              <w:jc w:val="center"/>
              <w:textAlignment w:val="baseline"/>
              <w:rPr>
                <w:rFonts w:eastAsia="標楷體"/>
              </w:rPr>
            </w:pPr>
          </w:p>
        </w:tc>
      </w:tr>
      <w:tr w:rsidR="00510708" w:rsidRPr="00251906" w:rsidTr="00DD74EF">
        <w:trPr>
          <w:trHeight w:val="70"/>
          <w:jc w:val="center"/>
        </w:trPr>
        <w:tc>
          <w:tcPr>
            <w:tcW w:w="4260" w:type="pct"/>
            <w:tcBorders>
              <w:left w:val="thinThickSmallGap" w:sz="24" w:space="0" w:color="auto"/>
            </w:tcBorders>
            <w:shd w:val="clear" w:color="auto" w:fill="auto"/>
          </w:tcPr>
          <w:p w:rsidR="00510708" w:rsidRPr="004C05E5" w:rsidRDefault="00510708" w:rsidP="00510708">
            <w:pPr>
              <w:numPr>
                <w:ilvl w:val="0"/>
                <w:numId w:val="2"/>
              </w:numPr>
              <w:adjustRightInd w:val="0"/>
              <w:contextualSpacing/>
              <w:textAlignment w:val="baseline"/>
              <w:rPr>
                <w:rFonts w:eastAsia="標楷體"/>
                <w:color w:val="000000" w:themeColor="text1"/>
              </w:rPr>
            </w:pPr>
            <w:r w:rsidRPr="004C05E5">
              <w:rPr>
                <w:rFonts w:eastAsia="標楷體"/>
                <w:color w:val="000000" w:themeColor="text1"/>
              </w:rPr>
              <w:t>依規定上足授課時數，無缺課未補課或未請假之情形</w:t>
            </w:r>
            <w:r w:rsidRPr="004C05E5">
              <w:rPr>
                <w:rFonts w:eastAsia="標楷體"/>
                <w:color w:val="000000" w:themeColor="text1"/>
              </w:rPr>
              <w:br/>
            </w:r>
            <w:r w:rsidRPr="004C05E5">
              <w:rPr>
                <w:rFonts w:eastAsia="標楷體"/>
                <w:color w:val="000000" w:themeColor="text1"/>
              </w:rPr>
              <w:t>（未依規定辦理，</w:t>
            </w:r>
            <w:r w:rsidRPr="004C05E5">
              <w:rPr>
                <w:rFonts w:eastAsia="標楷體"/>
                <w:color w:val="000000" w:themeColor="text1"/>
              </w:rPr>
              <w:t>1</w:t>
            </w:r>
            <w:r w:rsidRPr="004C05E5">
              <w:rPr>
                <w:rFonts w:eastAsia="標楷體"/>
                <w:color w:val="000000" w:themeColor="text1"/>
              </w:rPr>
              <w:t>科扣</w:t>
            </w:r>
            <w:r w:rsidRPr="004C05E5">
              <w:rPr>
                <w:rFonts w:eastAsia="標楷體"/>
                <w:color w:val="000000" w:themeColor="text1"/>
              </w:rPr>
              <w:t>1</w:t>
            </w:r>
            <w:r w:rsidRPr="004C05E5">
              <w:rPr>
                <w:rFonts w:eastAsia="標楷體"/>
                <w:color w:val="000000" w:themeColor="text1"/>
              </w:rPr>
              <w:t>分）</w:t>
            </w:r>
          </w:p>
        </w:tc>
        <w:tc>
          <w:tcPr>
            <w:tcW w:w="740" w:type="pct"/>
            <w:vMerge/>
            <w:tcBorders>
              <w:right w:val="thinThickSmallGap" w:sz="24" w:space="0" w:color="auto"/>
            </w:tcBorders>
            <w:shd w:val="clear" w:color="auto" w:fill="auto"/>
          </w:tcPr>
          <w:p w:rsidR="00510708" w:rsidRPr="00251906" w:rsidRDefault="00510708" w:rsidP="00C30171">
            <w:pPr>
              <w:adjustRightInd w:val="0"/>
              <w:contextualSpacing/>
              <w:jc w:val="center"/>
              <w:textAlignment w:val="baseline"/>
              <w:rPr>
                <w:rFonts w:eastAsia="標楷體"/>
              </w:rPr>
            </w:pPr>
          </w:p>
        </w:tc>
      </w:tr>
      <w:tr w:rsidR="00510708" w:rsidRPr="00251906" w:rsidTr="00DD74EF">
        <w:trPr>
          <w:trHeight w:val="360"/>
          <w:jc w:val="center"/>
        </w:trPr>
        <w:tc>
          <w:tcPr>
            <w:tcW w:w="4260" w:type="pct"/>
            <w:tcBorders>
              <w:left w:val="thinThickSmallGap" w:sz="24" w:space="0" w:color="auto"/>
            </w:tcBorders>
            <w:shd w:val="clear" w:color="auto" w:fill="D9D9D9"/>
          </w:tcPr>
          <w:p w:rsidR="00510708" w:rsidRPr="00251906" w:rsidRDefault="00510708" w:rsidP="00C30171">
            <w:pPr>
              <w:contextualSpacing/>
              <w:rPr>
                <w:rFonts w:eastAsia="標楷體"/>
                <w:b/>
              </w:rPr>
            </w:pPr>
            <w:r w:rsidRPr="00251906">
              <w:rPr>
                <w:rFonts w:eastAsia="標楷體"/>
                <w:b/>
              </w:rPr>
              <w:t>特色指標</w:t>
            </w:r>
            <w:r w:rsidRPr="00251906">
              <w:rPr>
                <w:rFonts w:eastAsia="標楷體"/>
                <w:b/>
              </w:rPr>
              <w:t>40%</w:t>
            </w:r>
            <w:r w:rsidRPr="00251906">
              <w:rPr>
                <w:rFonts w:eastAsia="標楷體"/>
                <w:b/>
              </w:rPr>
              <w:t>（次數、件數可累計）</w:t>
            </w:r>
          </w:p>
        </w:tc>
        <w:tc>
          <w:tcPr>
            <w:tcW w:w="740" w:type="pct"/>
            <w:tcBorders>
              <w:right w:val="thinThickSmallGap" w:sz="24" w:space="0" w:color="auto"/>
            </w:tcBorders>
            <w:shd w:val="clear" w:color="auto" w:fill="D9D9D9"/>
          </w:tcPr>
          <w:p w:rsidR="00510708" w:rsidRPr="00251906" w:rsidRDefault="00510708" w:rsidP="00C30171">
            <w:pPr>
              <w:contextualSpacing/>
              <w:jc w:val="center"/>
              <w:rPr>
                <w:rFonts w:eastAsia="標楷體"/>
                <w:b/>
              </w:rPr>
            </w:pPr>
            <w:r w:rsidRPr="00251906">
              <w:rPr>
                <w:rFonts w:eastAsia="標楷體"/>
                <w:b/>
              </w:rPr>
              <w:t>單項得分</w:t>
            </w:r>
          </w:p>
        </w:tc>
      </w:tr>
      <w:tr w:rsidR="00510708" w:rsidRPr="00251906" w:rsidTr="00DD74EF">
        <w:trPr>
          <w:trHeight w:val="20"/>
          <w:jc w:val="center"/>
        </w:trPr>
        <w:tc>
          <w:tcPr>
            <w:tcW w:w="4260" w:type="pct"/>
            <w:tcBorders>
              <w:left w:val="thinThickSmallGap" w:sz="24" w:space="0" w:color="auto"/>
            </w:tcBorders>
            <w:shd w:val="clear" w:color="auto" w:fill="auto"/>
          </w:tcPr>
          <w:p w:rsidR="00510708" w:rsidRPr="00251906" w:rsidRDefault="00510708" w:rsidP="00510708">
            <w:pPr>
              <w:numPr>
                <w:ilvl w:val="0"/>
                <w:numId w:val="2"/>
              </w:numPr>
              <w:adjustRightInd w:val="0"/>
              <w:contextualSpacing/>
              <w:textAlignment w:val="baseline"/>
              <w:rPr>
                <w:rFonts w:eastAsia="標楷體"/>
              </w:rPr>
            </w:pPr>
            <w:r w:rsidRPr="00251906">
              <w:rPr>
                <w:rFonts w:eastAsia="標楷體"/>
              </w:rPr>
              <w:t>參選校內、外「教學」類獎項（以承辦單位收件名單為準）</w:t>
            </w:r>
          </w:p>
        </w:tc>
        <w:tc>
          <w:tcPr>
            <w:tcW w:w="740" w:type="pct"/>
            <w:tcBorders>
              <w:right w:val="thinThickSmallGap" w:sz="24" w:space="0" w:color="auto"/>
            </w:tcBorders>
            <w:shd w:val="clear" w:color="auto" w:fill="auto"/>
          </w:tcPr>
          <w:p w:rsidR="00510708" w:rsidRPr="00251906" w:rsidRDefault="00510708" w:rsidP="00C30171">
            <w:pPr>
              <w:contextualSpacing/>
              <w:jc w:val="center"/>
              <w:rPr>
                <w:rFonts w:eastAsia="標楷體"/>
              </w:rPr>
            </w:pPr>
            <w:r w:rsidRPr="00251906">
              <w:rPr>
                <w:rFonts w:eastAsia="標楷體"/>
              </w:rPr>
              <w:t>每次</w:t>
            </w:r>
            <w:r w:rsidRPr="00251906">
              <w:rPr>
                <w:rFonts w:eastAsia="標楷體"/>
              </w:rPr>
              <w:t>20</w:t>
            </w:r>
            <w:r w:rsidRPr="00251906">
              <w:rPr>
                <w:rFonts w:eastAsia="標楷體"/>
              </w:rPr>
              <w:t>分</w:t>
            </w:r>
          </w:p>
        </w:tc>
      </w:tr>
      <w:tr w:rsidR="00510708" w:rsidRPr="00251906" w:rsidTr="00DD74EF">
        <w:trPr>
          <w:trHeight w:val="20"/>
          <w:jc w:val="center"/>
        </w:trPr>
        <w:tc>
          <w:tcPr>
            <w:tcW w:w="4260" w:type="pct"/>
            <w:tcBorders>
              <w:left w:val="thinThickSmallGap" w:sz="24" w:space="0" w:color="auto"/>
            </w:tcBorders>
            <w:shd w:val="clear" w:color="auto" w:fill="auto"/>
          </w:tcPr>
          <w:p w:rsidR="00510708" w:rsidRPr="00251906" w:rsidRDefault="00510708" w:rsidP="00510708">
            <w:pPr>
              <w:numPr>
                <w:ilvl w:val="0"/>
                <w:numId w:val="2"/>
              </w:numPr>
              <w:adjustRightInd w:val="0"/>
              <w:contextualSpacing/>
              <w:textAlignment w:val="baseline"/>
              <w:rPr>
                <w:rFonts w:eastAsia="標楷體"/>
              </w:rPr>
            </w:pPr>
            <w:r w:rsidRPr="00251906">
              <w:rPr>
                <w:rFonts w:eastAsia="標楷體"/>
              </w:rPr>
              <w:t>申請校內、外教學型計畫案。包含：教學助理、隨堂助理、教學社群、遠距教學、教育部特色計畫徵件案。（計畫主持人、共同主持人及協同主持人均可列入計分，以承辦單位收件名單為準）</w:t>
            </w:r>
          </w:p>
        </w:tc>
        <w:tc>
          <w:tcPr>
            <w:tcW w:w="740" w:type="pct"/>
            <w:tcBorders>
              <w:right w:val="thinThickSmallGap" w:sz="24" w:space="0" w:color="auto"/>
            </w:tcBorders>
            <w:shd w:val="clear" w:color="auto" w:fill="auto"/>
          </w:tcPr>
          <w:p w:rsidR="00510708" w:rsidRPr="00251906" w:rsidRDefault="00510708" w:rsidP="00C30171">
            <w:pPr>
              <w:contextualSpacing/>
              <w:jc w:val="center"/>
              <w:rPr>
                <w:rFonts w:eastAsia="標楷體"/>
              </w:rPr>
            </w:pPr>
            <w:r w:rsidRPr="00251906">
              <w:rPr>
                <w:rFonts w:eastAsia="標楷體"/>
              </w:rPr>
              <w:t>每件</w:t>
            </w:r>
            <w:r w:rsidRPr="00251906">
              <w:rPr>
                <w:rFonts w:eastAsia="標楷體"/>
              </w:rPr>
              <w:t>20</w:t>
            </w:r>
            <w:r w:rsidRPr="00251906">
              <w:rPr>
                <w:rFonts w:eastAsia="標楷體"/>
              </w:rPr>
              <w:t>分</w:t>
            </w:r>
          </w:p>
        </w:tc>
      </w:tr>
      <w:tr w:rsidR="00510708" w:rsidRPr="00251906" w:rsidTr="00DD74EF">
        <w:trPr>
          <w:trHeight w:val="20"/>
          <w:jc w:val="center"/>
        </w:trPr>
        <w:tc>
          <w:tcPr>
            <w:tcW w:w="4260" w:type="pct"/>
            <w:tcBorders>
              <w:left w:val="thinThickSmallGap" w:sz="24" w:space="0" w:color="auto"/>
            </w:tcBorders>
            <w:shd w:val="clear" w:color="auto" w:fill="auto"/>
          </w:tcPr>
          <w:p w:rsidR="00510708" w:rsidRPr="00251906" w:rsidRDefault="00510708" w:rsidP="00510708">
            <w:pPr>
              <w:numPr>
                <w:ilvl w:val="0"/>
                <w:numId w:val="2"/>
              </w:numPr>
              <w:adjustRightInd w:val="0"/>
              <w:contextualSpacing/>
              <w:textAlignment w:val="baseline"/>
              <w:rPr>
                <w:rFonts w:eastAsia="標楷體"/>
              </w:rPr>
            </w:pPr>
            <w:r w:rsidRPr="00251906">
              <w:rPr>
                <w:rFonts w:eastAsia="標楷體"/>
              </w:rPr>
              <w:t>擔任校、內外教學知能研習或教學工作坊主講者</w:t>
            </w:r>
          </w:p>
        </w:tc>
        <w:tc>
          <w:tcPr>
            <w:tcW w:w="740" w:type="pct"/>
            <w:tcBorders>
              <w:right w:val="thinThickSmallGap" w:sz="24" w:space="0" w:color="auto"/>
            </w:tcBorders>
            <w:shd w:val="clear" w:color="auto" w:fill="auto"/>
          </w:tcPr>
          <w:p w:rsidR="00510708" w:rsidRPr="00251906" w:rsidRDefault="00510708" w:rsidP="00C30171">
            <w:pPr>
              <w:contextualSpacing/>
              <w:jc w:val="center"/>
              <w:rPr>
                <w:rFonts w:eastAsia="標楷體"/>
              </w:rPr>
            </w:pPr>
            <w:r w:rsidRPr="00251906">
              <w:rPr>
                <w:rFonts w:eastAsia="標楷體"/>
              </w:rPr>
              <w:t>每場</w:t>
            </w:r>
            <w:r w:rsidRPr="00251906">
              <w:rPr>
                <w:rFonts w:eastAsia="標楷體"/>
              </w:rPr>
              <w:t>20</w:t>
            </w:r>
            <w:r w:rsidRPr="00251906">
              <w:rPr>
                <w:rFonts w:eastAsia="標楷體"/>
              </w:rPr>
              <w:t>分</w:t>
            </w:r>
          </w:p>
        </w:tc>
      </w:tr>
      <w:tr w:rsidR="00510708" w:rsidRPr="00251906" w:rsidTr="00DD74EF">
        <w:trPr>
          <w:trHeight w:val="20"/>
          <w:jc w:val="center"/>
        </w:trPr>
        <w:tc>
          <w:tcPr>
            <w:tcW w:w="4260" w:type="pct"/>
            <w:tcBorders>
              <w:left w:val="thinThickSmallGap" w:sz="24" w:space="0" w:color="auto"/>
            </w:tcBorders>
            <w:shd w:val="clear" w:color="auto" w:fill="auto"/>
          </w:tcPr>
          <w:p w:rsidR="00510708" w:rsidRPr="00251906" w:rsidRDefault="00510708" w:rsidP="00510708">
            <w:pPr>
              <w:numPr>
                <w:ilvl w:val="0"/>
                <w:numId w:val="2"/>
              </w:numPr>
              <w:adjustRightInd w:val="0"/>
              <w:contextualSpacing/>
              <w:textAlignment w:val="baseline"/>
              <w:rPr>
                <w:rFonts w:eastAsia="標楷體"/>
              </w:rPr>
            </w:pPr>
            <w:r w:rsidRPr="00251906">
              <w:rPr>
                <w:rFonts w:eastAsia="標楷體"/>
              </w:rPr>
              <w:t>參加校內、外教學知能研習活動</w:t>
            </w:r>
          </w:p>
        </w:tc>
        <w:tc>
          <w:tcPr>
            <w:tcW w:w="740" w:type="pct"/>
            <w:tcBorders>
              <w:right w:val="thinThickSmallGap" w:sz="24" w:space="0" w:color="auto"/>
            </w:tcBorders>
            <w:shd w:val="clear" w:color="auto" w:fill="auto"/>
          </w:tcPr>
          <w:p w:rsidR="00510708" w:rsidRPr="00251906" w:rsidRDefault="00510708" w:rsidP="00C30171">
            <w:pPr>
              <w:contextualSpacing/>
              <w:jc w:val="center"/>
              <w:rPr>
                <w:rFonts w:eastAsia="標楷體"/>
              </w:rPr>
            </w:pPr>
            <w:r w:rsidRPr="00251906">
              <w:rPr>
                <w:rFonts w:eastAsia="標楷體"/>
              </w:rPr>
              <w:t>每場</w:t>
            </w:r>
            <w:r w:rsidRPr="00251906">
              <w:rPr>
                <w:rFonts w:eastAsia="標楷體"/>
              </w:rPr>
              <w:t>10</w:t>
            </w:r>
            <w:r w:rsidRPr="00251906">
              <w:rPr>
                <w:rFonts w:eastAsia="標楷體"/>
              </w:rPr>
              <w:t>分</w:t>
            </w:r>
          </w:p>
        </w:tc>
      </w:tr>
      <w:tr w:rsidR="00510708" w:rsidRPr="00251906" w:rsidTr="00DD74EF">
        <w:trPr>
          <w:trHeight w:val="20"/>
          <w:jc w:val="center"/>
        </w:trPr>
        <w:tc>
          <w:tcPr>
            <w:tcW w:w="4260" w:type="pct"/>
            <w:tcBorders>
              <w:left w:val="thinThickSmallGap" w:sz="24" w:space="0" w:color="auto"/>
            </w:tcBorders>
            <w:shd w:val="clear" w:color="auto" w:fill="auto"/>
          </w:tcPr>
          <w:p w:rsidR="00510708" w:rsidRPr="00251906" w:rsidRDefault="004C05E5" w:rsidP="004C05E5">
            <w:pPr>
              <w:numPr>
                <w:ilvl w:val="0"/>
                <w:numId w:val="2"/>
              </w:numPr>
              <w:adjustRightInd w:val="0"/>
              <w:contextualSpacing/>
              <w:textAlignment w:val="baseline"/>
              <w:rPr>
                <w:rFonts w:eastAsia="標楷體"/>
              </w:rPr>
            </w:pPr>
            <w:r>
              <w:rPr>
                <w:rFonts w:eastAsia="標楷體"/>
              </w:rPr>
              <w:t>課堂反應問卷結果之</w:t>
            </w:r>
            <w:r w:rsidR="00510708" w:rsidRPr="00251906">
              <w:rPr>
                <w:rFonts w:eastAsia="標楷體"/>
              </w:rPr>
              <w:t>單一學期校排平均</w:t>
            </w:r>
            <w:r>
              <w:rPr>
                <w:rFonts w:eastAsia="標楷體"/>
              </w:rPr>
              <w:t>為</w:t>
            </w:r>
            <w:r w:rsidR="00510708" w:rsidRPr="00251906">
              <w:rPr>
                <w:rFonts w:eastAsia="標楷體"/>
              </w:rPr>
              <w:t>前</w:t>
            </w:r>
            <w:r>
              <w:rPr>
                <w:rFonts w:eastAsia="標楷體" w:hint="eastAsia"/>
              </w:rPr>
              <w:t>10</w:t>
            </w:r>
            <w:r w:rsidR="00510708" w:rsidRPr="00251906">
              <w:rPr>
                <w:rFonts w:eastAsia="標楷體"/>
              </w:rPr>
              <w:t>%</w:t>
            </w:r>
          </w:p>
        </w:tc>
        <w:tc>
          <w:tcPr>
            <w:tcW w:w="740" w:type="pct"/>
            <w:tcBorders>
              <w:right w:val="thinThickSmallGap" w:sz="24" w:space="0" w:color="auto"/>
            </w:tcBorders>
            <w:shd w:val="clear" w:color="auto" w:fill="auto"/>
          </w:tcPr>
          <w:p w:rsidR="00510708" w:rsidRPr="00251906" w:rsidRDefault="00510708" w:rsidP="004C05E5">
            <w:pPr>
              <w:contextualSpacing/>
              <w:jc w:val="center"/>
              <w:rPr>
                <w:rFonts w:eastAsia="標楷體"/>
                <w:spacing w:val="-10"/>
              </w:rPr>
            </w:pPr>
            <w:r w:rsidRPr="00251906">
              <w:rPr>
                <w:rFonts w:eastAsia="標楷體"/>
                <w:spacing w:val="-10"/>
              </w:rPr>
              <w:t>每學期</w:t>
            </w:r>
            <w:r w:rsidR="004C05E5">
              <w:rPr>
                <w:rFonts w:eastAsia="標楷體" w:hint="eastAsia"/>
                <w:spacing w:val="-10"/>
              </w:rPr>
              <w:t>20</w:t>
            </w:r>
            <w:r w:rsidRPr="00251906">
              <w:rPr>
                <w:rFonts w:eastAsia="標楷體"/>
                <w:spacing w:val="-10"/>
              </w:rPr>
              <w:t>分</w:t>
            </w:r>
          </w:p>
        </w:tc>
      </w:tr>
      <w:tr w:rsidR="004C05E5" w:rsidRPr="00251906" w:rsidTr="00DD74EF">
        <w:trPr>
          <w:trHeight w:val="20"/>
          <w:jc w:val="center"/>
        </w:trPr>
        <w:tc>
          <w:tcPr>
            <w:tcW w:w="4260" w:type="pct"/>
            <w:tcBorders>
              <w:left w:val="thinThickSmallGap" w:sz="24" w:space="0" w:color="auto"/>
            </w:tcBorders>
            <w:shd w:val="clear" w:color="auto" w:fill="auto"/>
          </w:tcPr>
          <w:p w:rsidR="004C05E5" w:rsidRPr="00251906" w:rsidRDefault="004C05E5" w:rsidP="004C05E5">
            <w:pPr>
              <w:numPr>
                <w:ilvl w:val="0"/>
                <w:numId w:val="2"/>
              </w:numPr>
              <w:adjustRightInd w:val="0"/>
              <w:contextualSpacing/>
              <w:textAlignment w:val="baseline"/>
              <w:rPr>
                <w:rFonts w:eastAsia="標楷體"/>
              </w:rPr>
            </w:pPr>
            <w:r w:rsidRPr="00251906">
              <w:rPr>
                <w:rFonts w:eastAsia="標楷體"/>
              </w:rPr>
              <w:t>課堂反應問卷結果</w:t>
            </w:r>
            <w:r>
              <w:rPr>
                <w:rFonts w:eastAsia="標楷體"/>
              </w:rPr>
              <w:t>之</w:t>
            </w:r>
            <w:r w:rsidRPr="00251906">
              <w:rPr>
                <w:rFonts w:eastAsia="標楷體"/>
              </w:rPr>
              <w:t>單一學期校排平均</w:t>
            </w:r>
            <w:r>
              <w:rPr>
                <w:rFonts w:eastAsia="標楷體"/>
              </w:rPr>
              <w:t>為</w:t>
            </w:r>
            <w:r w:rsidRPr="00251906">
              <w:rPr>
                <w:rFonts w:eastAsia="標楷體"/>
              </w:rPr>
              <w:t>前</w:t>
            </w:r>
            <w:r>
              <w:rPr>
                <w:rFonts w:eastAsia="標楷體"/>
              </w:rPr>
              <w:t>25</w:t>
            </w:r>
            <w:r w:rsidRPr="00251906">
              <w:rPr>
                <w:rFonts w:eastAsia="標楷體"/>
              </w:rPr>
              <w:t>%</w:t>
            </w:r>
          </w:p>
        </w:tc>
        <w:tc>
          <w:tcPr>
            <w:tcW w:w="740" w:type="pct"/>
            <w:tcBorders>
              <w:right w:val="thinThickSmallGap" w:sz="24" w:space="0" w:color="auto"/>
            </w:tcBorders>
            <w:shd w:val="clear" w:color="auto" w:fill="auto"/>
          </w:tcPr>
          <w:p w:rsidR="004C05E5" w:rsidRPr="00251906" w:rsidRDefault="004C05E5" w:rsidP="004C05E5">
            <w:pPr>
              <w:contextualSpacing/>
              <w:jc w:val="center"/>
              <w:rPr>
                <w:rFonts w:eastAsia="標楷體"/>
                <w:spacing w:val="-10"/>
              </w:rPr>
            </w:pPr>
            <w:r w:rsidRPr="00251906">
              <w:rPr>
                <w:rFonts w:eastAsia="標楷體"/>
                <w:spacing w:val="-10"/>
              </w:rPr>
              <w:t>每學期</w:t>
            </w:r>
            <w:r>
              <w:rPr>
                <w:rFonts w:eastAsia="標楷體" w:hint="eastAsia"/>
                <w:spacing w:val="-10"/>
              </w:rPr>
              <w:t>10</w:t>
            </w:r>
            <w:r w:rsidRPr="00251906">
              <w:rPr>
                <w:rFonts w:eastAsia="標楷體"/>
                <w:spacing w:val="-10"/>
              </w:rPr>
              <w:t>分</w:t>
            </w:r>
          </w:p>
        </w:tc>
      </w:tr>
      <w:tr w:rsidR="004C05E5" w:rsidRPr="00251906" w:rsidTr="00DD74EF">
        <w:trPr>
          <w:trHeight w:val="20"/>
          <w:jc w:val="center"/>
        </w:trPr>
        <w:tc>
          <w:tcPr>
            <w:tcW w:w="4260" w:type="pct"/>
            <w:tcBorders>
              <w:left w:val="thinThickSmallGap" w:sz="24" w:space="0" w:color="auto"/>
            </w:tcBorders>
            <w:shd w:val="clear" w:color="auto" w:fill="auto"/>
          </w:tcPr>
          <w:p w:rsidR="004C05E5" w:rsidRPr="00251906" w:rsidRDefault="004C05E5" w:rsidP="00510708">
            <w:pPr>
              <w:numPr>
                <w:ilvl w:val="0"/>
                <w:numId w:val="2"/>
              </w:numPr>
              <w:adjustRightInd w:val="0"/>
              <w:contextualSpacing/>
              <w:textAlignment w:val="baseline"/>
              <w:rPr>
                <w:rFonts w:eastAsia="標楷體"/>
              </w:rPr>
            </w:pPr>
            <w:r w:rsidRPr="00251906">
              <w:rPr>
                <w:rFonts w:eastAsia="標楷體"/>
              </w:rPr>
              <w:t>課堂反應問卷結果</w:t>
            </w:r>
            <w:r>
              <w:rPr>
                <w:rFonts w:eastAsia="標楷體"/>
              </w:rPr>
              <w:t>高於系、院或校平均</w:t>
            </w:r>
          </w:p>
        </w:tc>
        <w:tc>
          <w:tcPr>
            <w:tcW w:w="740" w:type="pct"/>
            <w:tcBorders>
              <w:right w:val="thinThickSmallGap" w:sz="24" w:space="0" w:color="auto"/>
            </w:tcBorders>
            <w:shd w:val="clear" w:color="auto" w:fill="auto"/>
          </w:tcPr>
          <w:p w:rsidR="004C05E5" w:rsidRPr="00251906" w:rsidRDefault="004C05E5" w:rsidP="00C30171">
            <w:pPr>
              <w:contextualSpacing/>
              <w:jc w:val="center"/>
              <w:rPr>
                <w:rFonts w:eastAsia="標楷體"/>
                <w:spacing w:val="-10"/>
              </w:rPr>
            </w:pPr>
            <w:r>
              <w:rPr>
                <w:rFonts w:eastAsia="標楷體"/>
                <w:spacing w:val="-10"/>
              </w:rPr>
              <w:t>每科</w:t>
            </w:r>
            <w:r>
              <w:rPr>
                <w:rFonts w:eastAsia="標楷體"/>
                <w:spacing w:val="-10"/>
              </w:rPr>
              <w:t>1</w:t>
            </w:r>
            <w:r>
              <w:rPr>
                <w:rFonts w:eastAsia="標楷體"/>
                <w:spacing w:val="-10"/>
              </w:rPr>
              <w:t>分</w:t>
            </w:r>
          </w:p>
        </w:tc>
      </w:tr>
      <w:tr w:rsidR="00510708" w:rsidRPr="00251906" w:rsidTr="00DD74EF">
        <w:trPr>
          <w:trHeight w:val="20"/>
          <w:jc w:val="center"/>
        </w:trPr>
        <w:tc>
          <w:tcPr>
            <w:tcW w:w="4260" w:type="pct"/>
            <w:tcBorders>
              <w:left w:val="thinThickSmallGap" w:sz="24" w:space="0" w:color="auto"/>
            </w:tcBorders>
            <w:shd w:val="clear" w:color="auto" w:fill="auto"/>
          </w:tcPr>
          <w:p w:rsidR="00510708" w:rsidRPr="00251906" w:rsidRDefault="00510708" w:rsidP="00510708">
            <w:pPr>
              <w:numPr>
                <w:ilvl w:val="0"/>
                <w:numId w:val="2"/>
              </w:numPr>
              <w:adjustRightInd w:val="0"/>
              <w:contextualSpacing/>
              <w:textAlignment w:val="baseline"/>
              <w:rPr>
                <w:rFonts w:eastAsia="標楷體"/>
              </w:rPr>
            </w:pPr>
            <w:r w:rsidRPr="00251906">
              <w:rPr>
                <w:rFonts w:eastAsia="標楷體"/>
              </w:rPr>
              <w:t>自編教材、講義，且於所屬單位內公開供教師參考</w:t>
            </w:r>
          </w:p>
        </w:tc>
        <w:tc>
          <w:tcPr>
            <w:tcW w:w="740" w:type="pct"/>
            <w:tcBorders>
              <w:right w:val="thinThickSmallGap" w:sz="24" w:space="0" w:color="auto"/>
            </w:tcBorders>
            <w:shd w:val="clear" w:color="auto" w:fill="auto"/>
          </w:tcPr>
          <w:p w:rsidR="00510708" w:rsidRPr="00251906" w:rsidRDefault="00510708" w:rsidP="00C30171">
            <w:pPr>
              <w:contextualSpacing/>
              <w:jc w:val="center"/>
              <w:rPr>
                <w:rFonts w:eastAsia="標楷體"/>
              </w:rPr>
            </w:pPr>
            <w:r w:rsidRPr="00251906">
              <w:rPr>
                <w:rFonts w:eastAsia="標楷體"/>
              </w:rPr>
              <w:t>每科</w:t>
            </w:r>
            <w:r w:rsidR="00DD74EF">
              <w:rPr>
                <w:rFonts w:eastAsia="標楷體"/>
              </w:rPr>
              <w:t>10</w:t>
            </w:r>
            <w:r w:rsidRPr="00251906">
              <w:rPr>
                <w:rFonts w:eastAsia="標楷體"/>
              </w:rPr>
              <w:t>分</w:t>
            </w:r>
          </w:p>
        </w:tc>
      </w:tr>
      <w:tr w:rsidR="00510708" w:rsidRPr="00251906" w:rsidTr="00DD74EF">
        <w:trPr>
          <w:trHeight w:val="20"/>
          <w:jc w:val="center"/>
        </w:trPr>
        <w:tc>
          <w:tcPr>
            <w:tcW w:w="4260" w:type="pct"/>
            <w:tcBorders>
              <w:left w:val="thinThickSmallGap" w:sz="24" w:space="0" w:color="auto"/>
              <w:bottom w:val="thinThickSmallGap" w:sz="24" w:space="0" w:color="auto"/>
            </w:tcBorders>
            <w:shd w:val="clear" w:color="auto" w:fill="auto"/>
          </w:tcPr>
          <w:p w:rsidR="00510708" w:rsidRPr="00251906" w:rsidRDefault="00510708" w:rsidP="00510708">
            <w:pPr>
              <w:numPr>
                <w:ilvl w:val="0"/>
                <w:numId w:val="2"/>
              </w:numPr>
              <w:adjustRightInd w:val="0"/>
              <w:contextualSpacing/>
              <w:textAlignment w:val="baseline"/>
              <w:rPr>
                <w:rFonts w:eastAsia="標楷體"/>
              </w:rPr>
            </w:pPr>
            <w:r w:rsidRPr="00251906">
              <w:rPr>
                <w:rFonts w:eastAsia="標楷體"/>
              </w:rPr>
              <w:t>其他教學項目具體績效（每項</w:t>
            </w:r>
            <w:r w:rsidRPr="00251906">
              <w:rPr>
                <w:rFonts w:eastAsia="標楷體"/>
              </w:rPr>
              <w:t>5-10</w:t>
            </w:r>
            <w:r w:rsidRPr="00251906">
              <w:rPr>
                <w:rFonts w:eastAsia="標楷體"/>
              </w:rPr>
              <w:t>分，至多兩項）</w:t>
            </w:r>
          </w:p>
        </w:tc>
        <w:tc>
          <w:tcPr>
            <w:tcW w:w="740" w:type="pct"/>
            <w:tcBorders>
              <w:bottom w:val="thinThickSmallGap" w:sz="24" w:space="0" w:color="auto"/>
              <w:right w:val="thinThickSmallGap" w:sz="24" w:space="0" w:color="auto"/>
            </w:tcBorders>
            <w:shd w:val="clear" w:color="auto" w:fill="auto"/>
          </w:tcPr>
          <w:p w:rsidR="00510708" w:rsidRPr="00251906" w:rsidRDefault="00510708" w:rsidP="00C30171">
            <w:pPr>
              <w:contextualSpacing/>
              <w:jc w:val="center"/>
              <w:rPr>
                <w:rFonts w:eastAsia="標楷體"/>
              </w:rPr>
            </w:pPr>
            <w:r w:rsidRPr="00251906">
              <w:rPr>
                <w:rFonts w:eastAsia="標楷體"/>
              </w:rPr>
              <w:t>5-10</w:t>
            </w:r>
            <w:r w:rsidRPr="00251906">
              <w:rPr>
                <w:rFonts w:eastAsia="標楷體"/>
              </w:rPr>
              <w:t>分</w:t>
            </w:r>
          </w:p>
        </w:tc>
      </w:tr>
    </w:tbl>
    <w:p w:rsidR="00DD74EF" w:rsidRDefault="00DD74EF" w:rsidP="00DD74EF">
      <w:pPr>
        <w:snapToGrid w:val="0"/>
        <w:spacing w:before="100" w:beforeAutospacing="1"/>
        <w:ind w:left="2240" w:hangingChars="800" w:hanging="2240"/>
        <w:rPr>
          <w:rFonts w:eastAsia="標楷體"/>
          <w:sz w:val="28"/>
          <w:szCs w:val="28"/>
        </w:rPr>
        <w:sectPr w:rsidR="00DD74EF" w:rsidSect="004C05E5">
          <w:pgSz w:w="11906" w:h="16838"/>
          <w:pgMar w:top="567" w:right="1800" w:bottom="567" w:left="1800" w:header="851" w:footer="992" w:gutter="0"/>
          <w:cols w:space="425"/>
          <w:docGrid w:type="lines" w:linePitch="360"/>
        </w:sectPr>
      </w:pPr>
    </w:p>
    <w:tbl>
      <w:tblPr>
        <w:tblW w:w="62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6"/>
        <w:gridCol w:w="1434"/>
      </w:tblGrid>
      <w:tr w:rsidR="00510708" w:rsidRPr="00251906" w:rsidTr="00DD74EF">
        <w:trPr>
          <w:trHeight w:val="353"/>
          <w:jc w:val="center"/>
        </w:trPr>
        <w:tc>
          <w:tcPr>
            <w:tcW w:w="5000" w:type="pct"/>
            <w:gridSpan w:val="2"/>
            <w:tcBorders>
              <w:bottom w:val="thinThickSmallGap" w:sz="24" w:space="0" w:color="auto"/>
            </w:tcBorders>
            <w:shd w:val="clear" w:color="auto" w:fill="FFFFFF"/>
          </w:tcPr>
          <w:p w:rsidR="00510708" w:rsidRPr="00251906" w:rsidRDefault="00510708" w:rsidP="00DD74EF">
            <w:pPr>
              <w:snapToGrid w:val="0"/>
              <w:spacing w:before="100" w:beforeAutospacing="1"/>
              <w:ind w:left="2240" w:hangingChars="800" w:hanging="2240"/>
              <w:rPr>
                <w:rFonts w:eastAsia="標楷體"/>
                <w:sz w:val="28"/>
                <w:szCs w:val="28"/>
              </w:rPr>
            </w:pPr>
            <w:r>
              <w:rPr>
                <w:rFonts w:eastAsia="標楷體" w:hint="eastAsia"/>
                <w:sz w:val="28"/>
                <w:szCs w:val="28"/>
              </w:rPr>
              <w:lastRenderedPageBreak/>
              <w:t>B</w:t>
            </w:r>
            <w:r w:rsidRPr="00251906">
              <w:rPr>
                <w:rFonts w:eastAsia="標楷體"/>
                <w:sz w:val="28"/>
                <w:szCs w:val="28"/>
              </w:rPr>
              <w:t>、「研究」項目：</w:t>
            </w:r>
            <w:r w:rsidRPr="00251906">
              <w:rPr>
                <w:rFonts w:eastAsia="標楷體"/>
                <w:szCs w:val="28"/>
              </w:rPr>
              <w:t>滿分</w:t>
            </w:r>
            <w:r w:rsidRPr="00251906">
              <w:rPr>
                <w:rFonts w:eastAsia="標楷體"/>
                <w:szCs w:val="28"/>
              </w:rPr>
              <w:t>100</w:t>
            </w:r>
            <w:r w:rsidRPr="00251906">
              <w:rPr>
                <w:rFonts w:eastAsia="標楷體"/>
                <w:szCs w:val="28"/>
              </w:rPr>
              <w:t>分</w:t>
            </w:r>
          </w:p>
          <w:p w:rsidR="00510708" w:rsidRPr="00251906" w:rsidRDefault="00510708" w:rsidP="00510708">
            <w:pPr>
              <w:numPr>
                <w:ilvl w:val="0"/>
                <w:numId w:val="1"/>
              </w:numPr>
              <w:adjustRightInd w:val="0"/>
              <w:spacing w:afterLines="50" w:after="180"/>
              <w:ind w:leftChars="12" w:left="511" w:hanging="482"/>
              <w:contextualSpacing/>
              <w:textAlignment w:val="baseline"/>
              <w:rPr>
                <w:rFonts w:eastAsia="標楷體"/>
                <w:szCs w:val="28"/>
              </w:rPr>
            </w:pPr>
            <w:r w:rsidRPr="00251906">
              <w:rPr>
                <w:rFonts w:eastAsia="標楷體"/>
              </w:rPr>
              <w:t>計分說明：</w:t>
            </w:r>
            <w:r w:rsidRPr="00251906">
              <w:rPr>
                <w:rFonts w:eastAsia="標楷體"/>
              </w:rPr>
              <w:br/>
            </w:r>
            <w:r w:rsidRPr="00251906">
              <w:rPr>
                <w:rFonts w:eastAsia="標楷體"/>
                <w:szCs w:val="28"/>
              </w:rPr>
              <w:t>5</w:t>
            </w:r>
            <w:r w:rsidRPr="00251906">
              <w:rPr>
                <w:rFonts w:eastAsia="標楷體"/>
                <w:szCs w:val="28"/>
              </w:rPr>
              <w:t>學年</w:t>
            </w:r>
            <w:r w:rsidRPr="00251906">
              <w:rPr>
                <w:rFonts w:eastAsia="標楷體"/>
                <w:szCs w:val="28"/>
                <w:bdr w:val="single" w:sz="4" w:space="0" w:color="auto"/>
              </w:rPr>
              <w:t>B3.</w:t>
            </w:r>
            <w:r w:rsidRPr="00251906">
              <w:rPr>
                <w:rFonts w:eastAsia="標楷體"/>
                <w:szCs w:val="28"/>
                <w:bdr w:val="single" w:sz="4" w:space="0" w:color="auto"/>
              </w:rPr>
              <w:t>研究績效</w:t>
            </w:r>
            <w:r w:rsidRPr="00251906">
              <w:rPr>
                <w:rFonts w:eastAsia="標楷體"/>
                <w:color w:val="000000"/>
                <w:szCs w:val="28"/>
                <w:bdr w:val="single" w:sz="4" w:space="0" w:color="auto"/>
              </w:rPr>
              <w:t>分數</w:t>
            </w:r>
            <w:r w:rsidRPr="00251906">
              <w:rPr>
                <w:rFonts w:eastAsia="標楷體"/>
                <w:color w:val="000000"/>
                <w:szCs w:val="28"/>
              </w:rPr>
              <w:t xml:space="preserve"> </w:t>
            </w:r>
            <w:r w:rsidRPr="00251906">
              <w:rPr>
                <w:rFonts w:eastAsia="標楷體"/>
                <w:szCs w:val="28"/>
              </w:rPr>
              <w:t>＝（</w:t>
            </w:r>
            <w:r w:rsidRPr="00251906">
              <w:rPr>
                <w:rFonts w:eastAsia="標楷體"/>
                <w:szCs w:val="28"/>
                <w:bdr w:val="single" w:sz="4" w:space="0" w:color="auto"/>
              </w:rPr>
              <w:t>B0.</w:t>
            </w:r>
            <w:r w:rsidRPr="00251906">
              <w:rPr>
                <w:rFonts w:eastAsia="標楷體"/>
                <w:bdr w:val="single" w:sz="4" w:space="0" w:color="auto"/>
              </w:rPr>
              <w:t>特殊指標得分</w:t>
            </w:r>
            <w:r w:rsidRPr="00251906">
              <w:rPr>
                <w:rFonts w:eastAsia="標楷體"/>
              </w:rPr>
              <w:t>或是</w:t>
            </w:r>
            <w:r w:rsidRPr="00251906">
              <w:rPr>
                <w:rFonts w:eastAsia="標楷體"/>
                <w:szCs w:val="28"/>
                <w:bdr w:val="single" w:sz="4" w:space="0" w:color="auto"/>
              </w:rPr>
              <w:t>B1.</w:t>
            </w:r>
            <w:r w:rsidRPr="00251906">
              <w:rPr>
                <w:rFonts w:eastAsia="標楷體"/>
                <w:szCs w:val="28"/>
                <w:bdr w:val="single" w:sz="4" w:space="0" w:color="auto"/>
              </w:rPr>
              <w:t>基礎指標得分</w:t>
            </w:r>
            <w:r w:rsidRPr="00251906">
              <w:rPr>
                <w:rFonts w:eastAsia="標楷體"/>
                <w:szCs w:val="28"/>
                <w:bdr w:val="single" w:sz="4" w:space="0" w:color="auto"/>
              </w:rPr>
              <w:t>+ B2.</w:t>
            </w:r>
            <w:r w:rsidRPr="00251906">
              <w:rPr>
                <w:rFonts w:eastAsia="標楷體"/>
                <w:szCs w:val="28"/>
                <w:bdr w:val="single" w:sz="4" w:space="0" w:color="auto"/>
              </w:rPr>
              <w:t>特色指標得分</w:t>
            </w:r>
            <w:r w:rsidRPr="00251906">
              <w:rPr>
                <w:rFonts w:eastAsia="標楷體"/>
                <w:szCs w:val="28"/>
              </w:rPr>
              <w:t>）</w:t>
            </w:r>
            <w:r w:rsidRPr="00251906">
              <w:rPr>
                <w:rFonts w:eastAsia="標楷體"/>
                <w:szCs w:val="28"/>
              </w:rPr>
              <w:br/>
            </w:r>
            <w:r w:rsidRPr="00251906">
              <w:rPr>
                <w:rFonts w:eastAsia="標楷體"/>
                <w:szCs w:val="28"/>
                <w:bdr w:val="single" w:sz="4" w:space="0" w:color="auto"/>
              </w:rPr>
              <w:t>B3.</w:t>
            </w:r>
            <w:r w:rsidRPr="00251906">
              <w:rPr>
                <w:rFonts w:eastAsia="標楷體"/>
                <w:szCs w:val="28"/>
                <w:bdr w:val="single" w:sz="4" w:space="0" w:color="auto"/>
              </w:rPr>
              <w:t>研究績效</w:t>
            </w:r>
            <w:r w:rsidRPr="00251906">
              <w:rPr>
                <w:rFonts w:eastAsia="標楷體"/>
                <w:color w:val="000000"/>
                <w:szCs w:val="28"/>
                <w:bdr w:val="single" w:sz="4" w:space="0" w:color="auto"/>
              </w:rPr>
              <w:t>分數</w:t>
            </w:r>
            <w:r w:rsidRPr="00251906">
              <w:rPr>
                <w:rFonts w:eastAsia="標楷體"/>
                <w:szCs w:val="28"/>
              </w:rPr>
              <w:t>乘以研究項目</w:t>
            </w:r>
            <w:r w:rsidRPr="00251906">
              <w:rPr>
                <w:rFonts w:eastAsia="標楷體"/>
                <w:szCs w:val="28"/>
                <w:bdr w:val="single" w:sz="4" w:space="0" w:color="auto"/>
              </w:rPr>
              <w:t>B4.</w:t>
            </w:r>
            <w:r w:rsidRPr="00251906">
              <w:rPr>
                <w:rFonts w:eastAsia="標楷體"/>
                <w:szCs w:val="28"/>
                <w:bdr w:val="single" w:sz="4" w:space="0" w:color="auto"/>
              </w:rPr>
              <w:t>權重比例</w:t>
            </w:r>
            <w:r w:rsidRPr="00251906">
              <w:rPr>
                <w:rFonts w:eastAsia="標楷體"/>
                <w:szCs w:val="28"/>
              </w:rPr>
              <w:t>後算出</w:t>
            </w:r>
            <w:r w:rsidRPr="00251906">
              <w:rPr>
                <w:rFonts w:eastAsia="標楷體"/>
                <w:szCs w:val="28"/>
                <w:bdr w:val="single" w:sz="4" w:space="0" w:color="auto"/>
              </w:rPr>
              <w:t>B5.</w:t>
            </w:r>
            <w:r w:rsidRPr="00251906">
              <w:rPr>
                <w:rFonts w:eastAsia="標楷體"/>
                <w:szCs w:val="28"/>
                <w:bdr w:val="single" w:sz="4" w:space="0" w:color="auto"/>
              </w:rPr>
              <w:t>研究項目得分</w:t>
            </w:r>
          </w:p>
          <w:p w:rsidR="00510708" w:rsidRPr="00251906" w:rsidRDefault="00510708" w:rsidP="00C30171">
            <w:pPr>
              <w:adjustRightInd w:val="0"/>
              <w:spacing w:afterLines="50" w:after="180"/>
              <w:ind w:left="513"/>
              <w:contextualSpacing/>
              <w:textAlignment w:val="baseline"/>
              <w:rPr>
                <w:rFonts w:eastAsia="標楷體"/>
                <w:b/>
                <w:sz w:val="28"/>
                <w:szCs w:val="28"/>
              </w:rPr>
            </w:pPr>
            <w:r w:rsidRPr="00251906">
              <w:rPr>
                <w:rFonts w:eastAsia="標楷體"/>
              </w:rPr>
              <w:t>舉例：</w:t>
            </w:r>
            <w:r w:rsidRPr="00251906">
              <w:rPr>
                <w:rFonts w:eastAsia="標楷體"/>
              </w:rPr>
              <w:t>M</w:t>
            </w:r>
            <w:r w:rsidRPr="00251906">
              <w:rPr>
                <w:rFonts w:eastAsia="標楷體"/>
              </w:rPr>
              <w:t>教師</w:t>
            </w:r>
            <w:r w:rsidRPr="00251906">
              <w:rPr>
                <w:rFonts w:eastAsia="標楷體"/>
              </w:rPr>
              <w:t xml:space="preserve"> 101-105</w:t>
            </w:r>
            <w:r w:rsidRPr="00251906">
              <w:rPr>
                <w:rFonts w:eastAsia="標楷體"/>
              </w:rPr>
              <w:t>學年度研究項目得分為：</w:t>
            </w:r>
            <w:r w:rsidRPr="00251906">
              <w:rPr>
                <w:rFonts w:eastAsia="標楷體"/>
              </w:rPr>
              <w:t>70</w:t>
            </w:r>
            <w:r w:rsidRPr="00251906">
              <w:rPr>
                <w:rFonts w:eastAsia="標楷體"/>
              </w:rPr>
              <w:t>分</w:t>
            </w:r>
            <w:r w:rsidRPr="00251906">
              <w:rPr>
                <w:rFonts w:eastAsia="標楷體"/>
              </w:rPr>
              <w:t xml:space="preserve">  </w:t>
            </w:r>
            <w:r w:rsidRPr="00251906">
              <w:rPr>
                <w:rFonts w:eastAsia="標楷體"/>
              </w:rPr>
              <w:br/>
              <w:t xml:space="preserve">      </w:t>
            </w:r>
            <w:r w:rsidRPr="00251906">
              <w:rPr>
                <w:rFonts w:eastAsia="標楷體"/>
              </w:rPr>
              <w:t>乘以擇定研究項目百分比為</w:t>
            </w:r>
            <w:r w:rsidRPr="00251906">
              <w:rPr>
                <w:rFonts w:eastAsia="標楷體"/>
              </w:rPr>
              <w:t xml:space="preserve">30% </w:t>
            </w:r>
            <w:r w:rsidRPr="00251906">
              <w:rPr>
                <w:rFonts w:eastAsia="標楷體"/>
              </w:rPr>
              <w:t>則</w:t>
            </w:r>
            <w:r w:rsidRPr="00251906">
              <w:rPr>
                <w:rFonts w:eastAsia="標楷體"/>
              </w:rPr>
              <w:t xml:space="preserve"> 70</w:t>
            </w:r>
            <w:r w:rsidRPr="00251906">
              <w:rPr>
                <w:rFonts w:eastAsia="標楷體"/>
              </w:rPr>
              <w:t>分</w:t>
            </w:r>
            <w:r w:rsidRPr="00251906">
              <w:rPr>
                <w:rFonts w:eastAsia="標楷體"/>
              </w:rPr>
              <w:t xml:space="preserve"> X  30% </w:t>
            </w:r>
            <w:r w:rsidRPr="00251906">
              <w:rPr>
                <w:rFonts w:eastAsia="標楷體"/>
              </w:rPr>
              <w:t>＝</w:t>
            </w:r>
            <w:r w:rsidRPr="00251906">
              <w:rPr>
                <w:rFonts w:eastAsia="標楷體"/>
              </w:rPr>
              <w:t xml:space="preserve"> 21</w:t>
            </w:r>
          </w:p>
        </w:tc>
      </w:tr>
      <w:tr w:rsidR="00510708" w:rsidRPr="00251906" w:rsidTr="00DD74EF">
        <w:trPr>
          <w:trHeight w:val="360"/>
          <w:jc w:val="center"/>
        </w:trPr>
        <w:tc>
          <w:tcPr>
            <w:tcW w:w="4308" w:type="pct"/>
            <w:tcBorders>
              <w:top w:val="thinThickSmallGap" w:sz="24" w:space="0" w:color="auto"/>
              <w:left w:val="thinThickSmallGap" w:sz="24" w:space="0" w:color="auto"/>
              <w:bottom w:val="single" w:sz="4" w:space="0" w:color="auto"/>
              <w:right w:val="single" w:sz="4" w:space="0" w:color="auto"/>
            </w:tcBorders>
            <w:shd w:val="clear" w:color="auto" w:fill="D9D9D9"/>
          </w:tcPr>
          <w:p w:rsidR="00510708" w:rsidRPr="00251906" w:rsidRDefault="00510708" w:rsidP="00C30171">
            <w:pPr>
              <w:ind w:left="1047" w:hangingChars="436" w:hanging="1047"/>
              <w:contextualSpacing/>
              <w:rPr>
                <w:rFonts w:eastAsia="標楷體"/>
                <w:b/>
              </w:rPr>
            </w:pPr>
            <w:r w:rsidRPr="00251906">
              <w:rPr>
                <w:rFonts w:eastAsia="標楷體"/>
                <w:b/>
              </w:rPr>
              <w:t>特殊指標項目（此項達成，</w:t>
            </w:r>
            <w:r w:rsidRPr="00251906">
              <w:rPr>
                <w:rFonts w:eastAsia="標楷體"/>
                <w:b/>
              </w:rPr>
              <w:t>5</w:t>
            </w:r>
            <w:r w:rsidRPr="00251906">
              <w:rPr>
                <w:rFonts w:eastAsia="標楷體"/>
                <w:b/>
              </w:rPr>
              <w:t>學年內免再評基礎指標及特色指標）</w:t>
            </w:r>
          </w:p>
        </w:tc>
        <w:tc>
          <w:tcPr>
            <w:tcW w:w="692" w:type="pct"/>
            <w:tcBorders>
              <w:top w:val="thinThickSmallGap" w:sz="24" w:space="0" w:color="auto"/>
              <w:left w:val="single" w:sz="4" w:space="0" w:color="auto"/>
              <w:bottom w:val="single" w:sz="4" w:space="0" w:color="auto"/>
              <w:right w:val="thinThickSmallGap" w:sz="24" w:space="0" w:color="auto"/>
            </w:tcBorders>
            <w:shd w:val="clear" w:color="auto" w:fill="D9D9D9"/>
          </w:tcPr>
          <w:p w:rsidR="00510708" w:rsidRPr="00251906" w:rsidRDefault="00510708" w:rsidP="00C30171">
            <w:pPr>
              <w:ind w:left="1047" w:hangingChars="436" w:hanging="1047"/>
              <w:contextualSpacing/>
              <w:jc w:val="center"/>
              <w:rPr>
                <w:rFonts w:eastAsia="標楷體"/>
                <w:b/>
              </w:rPr>
            </w:pPr>
            <w:r w:rsidRPr="00251906">
              <w:rPr>
                <w:rFonts w:eastAsia="標楷體"/>
                <w:b/>
              </w:rPr>
              <w:t>單項得分</w:t>
            </w:r>
          </w:p>
        </w:tc>
      </w:tr>
      <w:tr w:rsidR="00510708" w:rsidRPr="00251906" w:rsidTr="00DD74EF">
        <w:trPr>
          <w:trHeight w:val="168"/>
          <w:jc w:val="center"/>
        </w:trPr>
        <w:tc>
          <w:tcPr>
            <w:tcW w:w="4308" w:type="pct"/>
            <w:tcBorders>
              <w:top w:val="single" w:sz="4" w:space="0" w:color="auto"/>
              <w:left w:val="thinThickSmallGap" w:sz="24" w:space="0" w:color="auto"/>
              <w:right w:val="single" w:sz="4" w:space="0" w:color="auto"/>
            </w:tcBorders>
            <w:shd w:val="clear" w:color="auto" w:fill="auto"/>
          </w:tcPr>
          <w:p w:rsidR="00510708" w:rsidRPr="00251906" w:rsidRDefault="00510708" w:rsidP="00510708">
            <w:pPr>
              <w:contextualSpacing/>
              <w:rPr>
                <w:rFonts w:eastAsia="標楷體"/>
              </w:rPr>
            </w:pPr>
            <w:r w:rsidRPr="00251906">
              <w:rPr>
                <w:rFonts w:eastAsia="標楷體"/>
              </w:rPr>
              <w:t>獲科技部補助大專校院獎勵特殊優秀人才措施「研究傑出」、「研究優良」或外語學院教師研究績效獎勵「優等獎」、「潛力獎」</w:t>
            </w:r>
          </w:p>
        </w:tc>
        <w:tc>
          <w:tcPr>
            <w:tcW w:w="692" w:type="pct"/>
            <w:tcBorders>
              <w:top w:val="single" w:sz="4" w:space="0" w:color="auto"/>
              <w:left w:val="single" w:sz="4" w:space="0" w:color="auto"/>
              <w:right w:val="thinThickSmallGap" w:sz="24" w:space="0" w:color="auto"/>
            </w:tcBorders>
            <w:shd w:val="clear" w:color="auto" w:fill="auto"/>
          </w:tcPr>
          <w:p w:rsidR="00510708" w:rsidRPr="00251906" w:rsidRDefault="00510708" w:rsidP="00C30171">
            <w:pPr>
              <w:ind w:left="1046" w:hangingChars="436" w:hanging="1046"/>
              <w:contextualSpacing/>
              <w:jc w:val="center"/>
              <w:rPr>
                <w:rFonts w:eastAsia="標楷體"/>
              </w:rPr>
            </w:pPr>
            <w:r w:rsidRPr="00251906">
              <w:rPr>
                <w:rFonts w:eastAsia="標楷體"/>
              </w:rPr>
              <w:t>100</w:t>
            </w:r>
            <w:r w:rsidRPr="00251906">
              <w:rPr>
                <w:rFonts w:eastAsia="標楷體"/>
              </w:rPr>
              <w:t>分</w:t>
            </w:r>
          </w:p>
        </w:tc>
      </w:tr>
      <w:tr w:rsidR="00510708" w:rsidRPr="00251906" w:rsidTr="00DD74EF">
        <w:trPr>
          <w:trHeight w:val="360"/>
          <w:jc w:val="center"/>
        </w:trPr>
        <w:tc>
          <w:tcPr>
            <w:tcW w:w="4308" w:type="pct"/>
            <w:tcBorders>
              <w:top w:val="single" w:sz="4" w:space="0" w:color="auto"/>
              <w:left w:val="thinThickSmallGap" w:sz="24" w:space="0" w:color="auto"/>
              <w:bottom w:val="single" w:sz="4" w:space="0" w:color="auto"/>
              <w:right w:val="single" w:sz="4" w:space="0" w:color="auto"/>
            </w:tcBorders>
            <w:shd w:val="clear" w:color="auto" w:fill="D9D9D9"/>
          </w:tcPr>
          <w:p w:rsidR="00510708" w:rsidRPr="00251906" w:rsidRDefault="00510708" w:rsidP="00C30171">
            <w:pPr>
              <w:ind w:left="1047" w:hangingChars="436" w:hanging="1047"/>
              <w:contextualSpacing/>
              <w:rPr>
                <w:rFonts w:eastAsia="標楷體"/>
                <w:b/>
              </w:rPr>
            </w:pPr>
            <w:r w:rsidRPr="00251906">
              <w:rPr>
                <w:rFonts w:eastAsia="標楷體"/>
                <w:b/>
              </w:rPr>
              <w:t>基礎指標項目</w:t>
            </w:r>
            <w:r w:rsidRPr="00251906">
              <w:rPr>
                <w:rFonts w:eastAsia="標楷體"/>
                <w:b/>
              </w:rPr>
              <w:t>60%</w:t>
            </w:r>
          </w:p>
        </w:tc>
        <w:tc>
          <w:tcPr>
            <w:tcW w:w="692" w:type="pct"/>
            <w:tcBorders>
              <w:top w:val="single" w:sz="4" w:space="0" w:color="auto"/>
              <w:left w:val="single" w:sz="4" w:space="0" w:color="auto"/>
              <w:bottom w:val="single" w:sz="4" w:space="0" w:color="auto"/>
              <w:right w:val="thinThickSmallGap" w:sz="24" w:space="0" w:color="auto"/>
            </w:tcBorders>
            <w:shd w:val="clear" w:color="auto" w:fill="D9D9D9"/>
          </w:tcPr>
          <w:p w:rsidR="00510708" w:rsidRPr="00251906" w:rsidRDefault="00510708" w:rsidP="00C30171">
            <w:pPr>
              <w:ind w:left="1047" w:hangingChars="436" w:hanging="1047"/>
              <w:contextualSpacing/>
              <w:jc w:val="center"/>
              <w:rPr>
                <w:rFonts w:eastAsia="標楷體"/>
                <w:b/>
              </w:rPr>
            </w:pPr>
            <w:r w:rsidRPr="00251906">
              <w:rPr>
                <w:rFonts w:eastAsia="標楷體"/>
                <w:b/>
              </w:rPr>
              <w:t>單項得分</w:t>
            </w:r>
          </w:p>
        </w:tc>
      </w:tr>
      <w:tr w:rsidR="00510708" w:rsidRPr="00251906" w:rsidTr="00DD74EF">
        <w:trPr>
          <w:trHeight w:val="53"/>
          <w:jc w:val="center"/>
        </w:trPr>
        <w:tc>
          <w:tcPr>
            <w:tcW w:w="4308" w:type="pct"/>
            <w:tcBorders>
              <w:top w:val="single" w:sz="4" w:space="0" w:color="auto"/>
              <w:left w:val="thinThickSmallGap" w:sz="24" w:space="0" w:color="auto"/>
            </w:tcBorders>
            <w:shd w:val="clear" w:color="auto" w:fill="auto"/>
          </w:tcPr>
          <w:p w:rsidR="00510708" w:rsidRPr="00251906" w:rsidRDefault="00510708" w:rsidP="00510708">
            <w:pPr>
              <w:numPr>
                <w:ilvl w:val="0"/>
                <w:numId w:val="3"/>
              </w:numPr>
              <w:adjustRightInd w:val="0"/>
              <w:contextualSpacing/>
              <w:textAlignment w:val="baseline"/>
              <w:rPr>
                <w:rFonts w:eastAsia="標楷體"/>
              </w:rPr>
            </w:pPr>
            <w:r w:rsidRPr="00251906">
              <w:rPr>
                <w:rFonts w:eastAsia="標楷體"/>
              </w:rPr>
              <w:t>填寫</w:t>
            </w:r>
            <w:r w:rsidRPr="00251906">
              <w:rPr>
                <w:rFonts w:eastAsia="標楷體"/>
              </w:rPr>
              <w:t>5</w:t>
            </w:r>
            <w:r w:rsidRPr="00251906">
              <w:rPr>
                <w:rFonts w:eastAsia="標楷體"/>
              </w:rPr>
              <w:t>年內「教師年度紀要」研究項目</w:t>
            </w:r>
          </w:p>
        </w:tc>
        <w:tc>
          <w:tcPr>
            <w:tcW w:w="692" w:type="pct"/>
            <w:tcBorders>
              <w:top w:val="single" w:sz="4" w:space="0" w:color="auto"/>
              <w:right w:val="thinThickSmallGap" w:sz="24" w:space="0" w:color="auto"/>
            </w:tcBorders>
            <w:shd w:val="clear" w:color="auto" w:fill="auto"/>
          </w:tcPr>
          <w:p w:rsidR="00510708" w:rsidRPr="00251906" w:rsidRDefault="00510708" w:rsidP="00C30171">
            <w:pPr>
              <w:contextualSpacing/>
              <w:jc w:val="center"/>
              <w:rPr>
                <w:rFonts w:eastAsia="標楷體"/>
              </w:rPr>
            </w:pPr>
            <w:r w:rsidRPr="00251906">
              <w:rPr>
                <w:rFonts w:eastAsia="標楷體"/>
              </w:rPr>
              <w:t>10</w:t>
            </w:r>
            <w:r w:rsidRPr="00251906">
              <w:rPr>
                <w:rFonts w:eastAsia="標楷體"/>
              </w:rPr>
              <w:t>分</w:t>
            </w:r>
          </w:p>
        </w:tc>
      </w:tr>
      <w:tr w:rsidR="00510708" w:rsidRPr="00251906" w:rsidTr="00DD74EF">
        <w:trPr>
          <w:trHeight w:val="20"/>
          <w:jc w:val="center"/>
        </w:trPr>
        <w:tc>
          <w:tcPr>
            <w:tcW w:w="4308" w:type="pct"/>
            <w:tcBorders>
              <w:top w:val="single" w:sz="4" w:space="0" w:color="auto"/>
              <w:left w:val="thinThickSmallGap" w:sz="24" w:space="0" w:color="auto"/>
            </w:tcBorders>
            <w:shd w:val="clear" w:color="auto" w:fill="auto"/>
          </w:tcPr>
          <w:p w:rsidR="00510708" w:rsidRPr="00251906" w:rsidRDefault="00510708" w:rsidP="00510708">
            <w:pPr>
              <w:numPr>
                <w:ilvl w:val="0"/>
                <w:numId w:val="3"/>
              </w:numPr>
              <w:adjustRightInd w:val="0"/>
              <w:contextualSpacing/>
              <w:textAlignment w:val="baseline"/>
              <w:rPr>
                <w:rFonts w:eastAsia="標楷體"/>
              </w:rPr>
            </w:pPr>
            <w:r w:rsidRPr="00251906">
              <w:rPr>
                <w:rFonts w:eastAsia="標楷體"/>
                <w:b/>
              </w:rPr>
              <w:t>指導</w:t>
            </w:r>
            <w:r w:rsidRPr="00251906">
              <w:rPr>
                <w:rFonts w:eastAsia="標楷體"/>
              </w:rPr>
              <w:t>學生</w:t>
            </w:r>
            <w:r w:rsidRPr="00251906">
              <w:rPr>
                <w:rFonts w:eastAsia="標楷體"/>
                <w:b/>
              </w:rPr>
              <w:t>執行</w:t>
            </w:r>
            <w:r w:rsidRPr="00251906">
              <w:rPr>
                <w:rFonts w:eastAsia="標楷體"/>
              </w:rPr>
              <w:t>科技部大專生研究計畫</w:t>
            </w:r>
            <w:r w:rsidRPr="00251906">
              <w:rPr>
                <w:rFonts w:eastAsia="標楷體"/>
              </w:rPr>
              <w:t>1</w:t>
            </w:r>
            <w:r w:rsidRPr="00251906">
              <w:rPr>
                <w:rFonts w:eastAsia="標楷體"/>
              </w:rPr>
              <w:t>次（以科技部</w:t>
            </w:r>
            <w:r w:rsidRPr="00251906">
              <w:rPr>
                <w:rFonts w:eastAsia="標楷體"/>
                <w:b/>
              </w:rPr>
              <w:t>核定案號</w:t>
            </w:r>
            <w:r w:rsidRPr="00251906">
              <w:rPr>
                <w:rFonts w:eastAsia="標楷體"/>
              </w:rPr>
              <w:t>為準，可累計）</w:t>
            </w:r>
          </w:p>
        </w:tc>
        <w:tc>
          <w:tcPr>
            <w:tcW w:w="692" w:type="pct"/>
            <w:tcBorders>
              <w:top w:val="single" w:sz="4" w:space="0" w:color="auto"/>
              <w:right w:val="thinThickSmallGap" w:sz="24" w:space="0" w:color="auto"/>
            </w:tcBorders>
            <w:shd w:val="clear" w:color="auto" w:fill="auto"/>
          </w:tcPr>
          <w:p w:rsidR="00510708" w:rsidRPr="00251906" w:rsidRDefault="00510708" w:rsidP="00C30171">
            <w:pPr>
              <w:contextualSpacing/>
              <w:jc w:val="center"/>
              <w:rPr>
                <w:rFonts w:eastAsia="標楷體"/>
              </w:rPr>
            </w:pPr>
            <w:r w:rsidRPr="00251906">
              <w:rPr>
                <w:rFonts w:eastAsia="標楷體"/>
              </w:rPr>
              <w:t>30</w:t>
            </w:r>
            <w:r w:rsidRPr="00251906">
              <w:rPr>
                <w:rFonts w:eastAsia="標楷體"/>
              </w:rPr>
              <w:t>分</w:t>
            </w:r>
          </w:p>
        </w:tc>
      </w:tr>
      <w:tr w:rsidR="00510708" w:rsidRPr="00251906" w:rsidTr="00DD74EF">
        <w:trPr>
          <w:trHeight w:val="20"/>
          <w:jc w:val="center"/>
        </w:trPr>
        <w:tc>
          <w:tcPr>
            <w:tcW w:w="4308" w:type="pct"/>
            <w:tcBorders>
              <w:top w:val="single" w:sz="4" w:space="0" w:color="auto"/>
              <w:left w:val="thinThickSmallGap" w:sz="24" w:space="0" w:color="auto"/>
            </w:tcBorders>
            <w:shd w:val="clear" w:color="auto" w:fill="auto"/>
          </w:tcPr>
          <w:p w:rsidR="00510708" w:rsidRPr="00251906" w:rsidRDefault="00510708" w:rsidP="00510708">
            <w:pPr>
              <w:numPr>
                <w:ilvl w:val="0"/>
                <w:numId w:val="3"/>
              </w:numPr>
              <w:adjustRightInd w:val="0"/>
              <w:contextualSpacing/>
              <w:textAlignment w:val="baseline"/>
              <w:rPr>
                <w:rFonts w:eastAsia="標楷體"/>
              </w:rPr>
            </w:pPr>
            <w:r w:rsidRPr="00251906">
              <w:rPr>
                <w:rFonts w:eastAsia="標楷體"/>
              </w:rPr>
              <w:t>獲邀於具匿名外審制度之期刊、專書發表論文</w:t>
            </w:r>
            <w:r w:rsidRPr="00251906">
              <w:rPr>
                <w:rFonts w:eastAsia="標楷體"/>
              </w:rPr>
              <w:t>1</w:t>
            </w:r>
            <w:r w:rsidRPr="00251906">
              <w:rPr>
                <w:rFonts w:eastAsia="標楷體"/>
              </w:rPr>
              <w:t>篇（可累計）</w:t>
            </w:r>
          </w:p>
        </w:tc>
        <w:tc>
          <w:tcPr>
            <w:tcW w:w="692" w:type="pct"/>
            <w:tcBorders>
              <w:top w:val="single" w:sz="4" w:space="0" w:color="auto"/>
              <w:right w:val="thinThickSmallGap" w:sz="24" w:space="0" w:color="auto"/>
            </w:tcBorders>
            <w:shd w:val="clear" w:color="auto" w:fill="auto"/>
          </w:tcPr>
          <w:p w:rsidR="00510708" w:rsidRPr="00251906" w:rsidRDefault="00510708" w:rsidP="00C30171">
            <w:pPr>
              <w:contextualSpacing/>
              <w:jc w:val="center"/>
              <w:rPr>
                <w:rFonts w:eastAsia="標楷體"/>
              </w:rPr>
            </w:pPr>
            <w:r w:rsidRPr="00251906">
              <w:rPr>
                <w:rFonts w:eastAsia="標楷體"/>
              </w:rPr>
              <w:t>30</w:t>
            </w:r>
            <w:r w:rsidRPr="00251906">
              <w:rPr>
                <w:rFonts w:eastAsia="標楷體"/>
              </w:rPr>
              <w:t>分</w:t>
            </w:r>
          </w:p>
        </w:tc>
      </w:tr>
      <w:tr w:rsidR="00510708" w:rsidRPr="00251906" w:rsidTr="00DD74EF">
        <w:trPr>
          <w:trHeight w:val="20"/>
          <w:jc w:val="center"/>
        </w:trPr>
        <w:tc>
          <w:tcPr>
            <w:tcW w:w="4308" w:type="pct"/>
            <w:tcBorders>
              <w:top w:val="single" w:sz="4" w:space="0" w:color="auto"/>
              <w:left w:val="thinThickSmallGap" w:sz="24" w:space="0" w:color="auto"/>
            </w:tcBorders>
            <w:shd w:val="clear" w:color="auto" w:fill="auto"/>
          </w:tcPr>
          <w:p w:rsidR="00510708" w:rsidRPr="00251906" w:rsidRDefault="00510708" w:rsidP="00510708">
            <w:pPr>
              <w:numPr>
                <w:ilvl w:val="0"/>
                <w:numId w:val="3"/>
              </w:numPr>
              <w:adjustRightInd w:val="0"/>
              <w:contextualSpacing/>
              <w:textAlignment w:val="baseline"/>
              <w:rPr>
                <w:rFonts w:eastAsia="標楷體"/>
              </w:rPr>
            </w:pPr>
            <w:r w:rsidRPr="00251906">
              <w:rPr>
                <w:rFonts w:eastAsia="標楷體"/>
              </w:rPr>
              <w:t>申請科技部研究計畫或產學合作計畫</w:t>
            </w:r>
            <w:r w:rsidRPr="00251906">
              <w:rPr>
                <w:rFonts w:eastAsia="標楷體"/>
              </w:rPr>
              <w:t>1</w:t>
            </w:r>
            <w:r w:rsidRPr="00251906">
              <w:rPr>
                <w:rFonts w:eastAsia="標楷體"/>
              </w:rPr>
              <w:t>次（可累計）</w:t>
            </w:r>
          </w:p>
        </w:tc>
        <w:tc>
          <w:tcPr>
            <w:tcW w:w="692" w:type="pct"/>
            <w:tcBorders>
              <w:top w:val="single" w:sz="4" w:space="0" w:color="auto"/>
              <w:right w:val="thinThickSmallGap" w:sz="24" w:space="0" w:color="auto"/>
            </w:tcBorders>
            <w:shd w:val="clear" w:color="auto" w:fill="auto"/>
          </w:tcPr>
          <w:p w:rsidR="00510708" w:rsidRPr="00251906" w:rsidRDefault="00510708" w:rsidP="00C30171">
            <w:pPr>
              <w:contextualSpacing/>
              <w:jc w:val="center"/>
              <w:rPr>
                <w:rFonts w:eastAsia="標楷體"/>
              </w:rPr>
            </w:pPr>
            <w:r w:rsidRPr="00251906">
              <w:rPr>
                <w:rFonts w:eastAsia="標楷體"/>
              </w:rPr>
              <w:t>30</w:t>
            </w:r>
            <w:r w:rsidRPr="00251906">
              <w:rPr>
                <w:rFonts w:eastAsia="標楷體"/>
              </w:rPr>
              <w:t>分</w:t>
            </w:r>
          </w:p>
        </w:tc>
      </w:tr>
      <w:tr w:rsidR="00510708" w:rsidRPr="00251906" w:rsidTr="00DD74EF">
        <w:trPr>
          <w:trHeight w:val="20"/>
          <w:jc w:val="center"/>
        </w:trPr>
        <w:tc>
          <w:tcPr>
            <w:tcW w:w="4308" w:type="pct"/>
            <w:tcBorders>
              <w:top w:val="single" w:sz="4" w:space="0" w:color="auto"/>
              <w:left w:val="thinThickSmallGap" w:sz="24" w:space="0" w:color="auto"/>
            </w:tcBorders>
            <w:shd w:val="clear" w:color="auto" w:fill="auto"/>
          </w:tcPr>
          <w:p w:rsidR="00510708" w:rsidRPr="00251906" w:rsidRDefault="00510708" w:rsidP="00510708">
            <w:pPr>
              <w:numPr>
                <w:ilvl w:val="0"/>
                <w:numId w:val="3"/>
              </w:numPr>
              <w:adjustRightInd w:val="0"/>
              <w:contextualSpacing/>
              <w:textAlignment w:val="baseline"/>
              <w:rPr>
                <w:rFonts w:eastAsia="標楷體"/>
              </w:rPr>
            </w:pPr>
            <w:r w:rsidRPr="00251906">
              <w:rPr>
                <w:rFonts w:eastAsia="標楷體"/>
              </w:rPr>
              <w:t>獲得東吳大學「專題研究計畫補助」</w:t>
            </w:r>
            <w:r w:rsidRPr="00251906">
              <w:rPr>
                <w:rFonts w:eastAsia="標楷體"/>
              </w:rPr>
              <w:t>1</w:t>
            </w:r>
            <w:r w:rsidRPr="00251906">
              <w:rPr>
                <w:rFonts w:eastAsia="標楷體"/>
              </w:rPr>
              <w:t>次（可累計）</w:t>
            </w:r>
          </w:p>
        </w:tc>
        <w:tc>
          <w:tcPr>
            <w:tcW w:w="692" w:type="pct"/>
            <w:tcBorders>
              <w:top w:val="single" w:sz="4" w:space="0" w:color="auto"/>
              <w:right w:val="thinThickSmallGap" w:sz="24" w:space="0" w:color="auto"/>
            </w:tcBorders>
            <w:shd w:val="clear" w:color="auto" w:fill="auto"/>
          </w:tcPr>
          <w:p w:rsidR="00510708" w:rsidRPr="00251906" w:rsidRDefault="00510708" w:rsidP="00C30171">
            <w:pPr>
              <w:contextualSpacing/>
              <w:jc w:val="center"/>
              <w:rPr>
                <w:rFonts w:eastAsia="標楷體"/>
              </w:rPr>
            </w:pPr>
            <w:r w:rsidRPr="00251906">
              <w:rPr>
                <w:rFonts w:eastAsia="標楷體"/>
              </w:rPr>
              <w:t>30</w:t>
            </w:r>
            <w:r w:rsidRPr="00251906">
              <w:rPr>
                <w:rFonts w:eastAsia="標楷體"/>
              </w:rPr>
              <w:t>分</w:t>
            </w:r>
          </w:p>
        </w:tc>
      </w:tr>
      <w:tr w:rsidR="00510708" w:rsidRPr="00251906" w:rsidTr="00DD74EF">
        <w:trPr>
          <w:trHeight w:val="20"/>
          <w:jc w:val="center"/>
        </w:trPr>
        <w:tc>
          <w:tcPr>
            <w:tcW w:w="4308" w:type="pct"/>
            <w:tcBorders>
              <w:top w:val="single" w:sz="4" w:space="0" w:color="auto"/>
              <w:left w:val="thinThickSmallGap" w:sz="24" w:space="0" w:color="auto"/>
            </w:tcBorders>
            <w:shd w:val="clear" w:color="auto" w:fill="auto"/>
          </w:tcPr>
          <w:p w:rsidR="00510708" w:rsidRPr="00251906" w:rsidRDefault="00510708" w:rsidP="00510708">
            <w:pPr>
              <w:numPr>
                <w:ilvl w:val="0"/>
                <w:numId w:val="3"/>
              </w:numPr>
              <w:adjustRightInd w:val="0"/>
              <w:contextualSpacing/>
              <w:textAlignment w:val="baseline"/>
              <w:rPr>
                <w:rFonts w:eastAsia="標楷體"/>
              </w:rPr>
            </w:pPr>
            <w:r w:rsidRPr="00251906">
              <w:rPr>
                <w:rFonts w:eastAsia="標楷體"/>
              </w:rPr>
              <w:t>於具審查制度之學術研討會公開發表</w:t>
            </w:r>
            <w:r w:rsidRPr="00251906">
              <w:rPr>
                <w:rFonts w:eastAsia="標楷體"/>
              </w:rPr>
              <w:t>1</w:t>
            </w:r>
            <w:r w:rsidRPr="00251906">
              <w:rPr>
                <w:rFonts w:eastAsia="標楷體"/>
              </w:rPr>
              <w:t>次（可累計）</w:t>
            </w:r>
          </w:p>
        </w:tc>
        <w:tc>
          <w:tcPr>
            <w:tcW w:w="692" w:type="pct"/>
            <w:tcBorders>
              <w:top w:val="single" w:sz="4" w:space="0" w:color="auto"/>
              <w:right w:val="thinThickSmallGap" w:sz="24" w:space="0" w:color="auto"/>
            </w:tcBorders>
            <w:shd w:val="clear" w:color="auto" w:fill="auto"/>
          </w:tcPr>
          <w:p w:rsidR="00510708" w:rsidRPr="00251906" w:rsidRDefault="00510708" w:rsidP="00C30171">
            <w:pPr>
              <w:contextualSpacing/>
              <w:jc w:val="center"/>
              <w:rPr>
                <w:rFonts w:eastAsia="標楷體"/>
              </w:rPr>
            </w:pPr>
            <w:r w:rsidRPr="00251906">
              <w:rPr>
                <w:rFonts w:eastAsia="標楷體"/>
              </w:rPr>
              <w:t>30</w:t>
            </w:r>
            <w:r w:rsidRPr="00251906">
              <w:rPr>
                <w:rFonts w:eastAsia="標楷體"/>
              </w:rPr>
              <w:t>分</w:t>
            </w:r>
          </w:p>
        </w:tc>
      </w:tr>
      <w:tr w:rsidR="00510708" w:rsidRPr="00251906" w:rsidTr="00DD74EF">
        <w:trPr>
          <w:trHeight w:val="20"/>
          <w:jc w:val="center"/>
        </w:trPr>
        <w:tc>
          <w:tcPr>
            <w:tcW w:w="4308" w:type="pct"/>
            <w:tcBorders>
              <w:top w:val="single" w:sz="4" w:space="0" w:color="auto"/>
              <w:left w:val="thinThickSmallGap" w:sz="24" w:space="0" w:color="auto"/>
            </w:tcBorders>
            <w:shd w:val="clear" w:color="auto" w:fill="auto"/>
          </w:tcPr>
          <w:p w:rsidR="00510708" w:rsidRPr="00251906" w:rsidRDefault="00510708" w:rsidP="00510708">
            <w:pPr>
              <w:numPr>
                <w:ilvl w:val="0"/>
                <w:numId w:val="3"/>
              </w:numPr>
              <w:adjustRightInd w:val="0"/>
              <w:contextualSpacing/>
              <w:textAlignment w:val="baseline"/>
              <w:rPr>
                <w:rFonts w:eastAsia="標楷體"/>
              </w:rPr>
            </w:pPr>
            <w:r w:rsidRPr="00251906">
              <w:rPr>
                <w:rFonts w:eastAsia="標楷體"/>
              </w:rPr>
              <w:t>於具審查制度之期刊、專書投稿</w:t>
            </w:r>
            <w:r w:rsidRPr="00251906">
              <w:rPr>
                <w:rFonts w:eastAsia="標楷體"/>
              </w:rPr>
              <w:t>1</w:t>
            </w:r>
            <w:r w:rsidRPr="00251906">
              <w:rPr>
                <w:rFonts w:eastAsia="標楷體"/>
              </w:rPr>
              <w:t>篇（可累計，惟同篇著作如有多次投稿之情形，仍以</w:t>
            </w:r>
            <w:r w:rsidRPr="00251906">
              <w:rPr>
                <w:rFonts w:eastAsia="標楷體"/>
              </w:rPr>
              <w:t>1</w:t>
            </w:r>
            <w:r w:rsidRPr="00251906">
              <w:rPr>
                <w:rFonts w:eastAsia="標楷體"/>
              </w:rPr>
              <w:t>篇計）</w:t>
            </w:r>
          </w:p>
        </w:tc>
        <w:tc>
          <w:tcPr>
            <w:tcW w:w="692" w:type="pct"/>
            <w:tcBorders>
              <w:top w:val="single" w:sz="4" w:space="0" w:color="auto"/>
              <w:right w:val="thinThickSmallGap" w:sz="24" w:space="0" w:color="auto"/>
            </w:tcBorders>
            <w:shd w:val="clear" w:color="auto" w:fill="auto"/>
          </w:tcPr>
          <w:p w:rsidR="00510708" w:rsidRPr="00251906" w:rsidRDefault="00510708" w:rsidP="00C30171">
            <w:pPr>
              <w:contextualSpacing/>
              <w:jc w:val="center"/>
              <w:rPr>
                <w:rFonts w:eastAsia="標楷體"/>
              </w:rPr>
            </w:pPr>
            <w:r w:rsidRPr="00251906">
              <w:rPr>
                <w:rFonts w:eastAsia="標楷體"/>
              </w:rPr>
              <w:t>30</w:t>
            </w:r>
            <w:r w:rsidRPr="00251906">
              <w:rPr>
                <w:rFonts w:eastAsia="標楷體"/>
              </w:rPr>
              <w:t>分</w:t>
            </w:r>
          </w:p>
        </w:tc>
      </w:tr>
      <w:tr w:rsidR="00510708" w:rsidRPr="00251906" w:rsidTr="00DD74EF">
        <w:trPr>
          <w:trHeight w:val="20"/>
          <w:jc w:val="center"/>
        </w:trPr>
        <w:tc>
          <w:tcPr>
            <w:tcW w:w="4308" w:type="pct"/>
            <w:tcBorders>
              <w:top w:val="single" w:sz="4" w:space="0" w:color="auto"/>
              <w:left w:val="thinThickSmallGap" w:sz="24" w:space="0" w:color="auto"/>
            </w:tcBorders>
            <w:shd w:val="clear" w:color="auto" w:fill="auto"/>
          </w:tcPr>
          <w:p w:rsidR="00510708" w:rsidRPr="00251906" w:rsidRDefault="00510708" w:rsidP="00510708">
            <w:pPr>
              <w:numPr>
                <w:ilvl w:val="0"/>
                <w:numId w:val="3"/>
              </w:numPr>
              <w:adjustRightInd w:val="0"/>
              <w:contextualSpacing/>
              <w:textAlignment w:val="baseline"/>
              <w:rPr>
                <w:rFonts w:eastAsia="標楷體"/>
              </w:rPr>
            </w:pPr>
            <w:r w:rsidRPr="00251906">
              <w:rPr>
                <w:rFonts w:eastAsia="標楷體"/>
              </w:rPr>
              <w:t>出版教科書或翻譯著作</w:t>
            </w:r>
            <w:r w:rsidRPr="00251906">
              <w:rPr>
                <w:rFonts w:eastAsia="標楷體"/>
              </w:rPr>
              <w:t>1</w:t>
            </w:r>
            <w:r w:rsidRPr="00251906">
              <w:rPr>
                <w:rFonts w:eastAsia="標楷體"/>
              </w:rPr>
              <w:t>冊，並提出符合研究專長及該書使用於任一課堂教學之證明（可累計）</w:t>
            </w:r>
          </w:p>
        </w:tc>
        <w:tc>
          <w:tcPr>
            <w:tcW w:w="692" w:type="pct"/>
            <w:tcBorders>
              <w:top w:val="single" w:sz="4" w:space="0" w:color="auto"/>
              <w:right w:val="thinThickSmallGap" w:sz="24" w:space="0" w:color="auto"/>
            </w:tcBorders>
            <w:shd w:val="clear" w:color="auto" w:fill="auto"/>
          </w:tcPr>
          <w:p w:rsidR="00510708" w:rsidRPr="00251906" w:rsidRDefault="00510708" w:rsidP="00C30171">
            <w:pPr>
              <w:contextualSpacing/>
              <w:jc w:val="center"/>
              <w:rPr>
                <w:rFonts w:eastAsia="標楷體"/>
              </w:rPr>
            </w:pPr>
            <w:r w:rsidRPr="00251906">
              <w:rPr>
                <w:rFonts w:eastAsia="標楷體"/>
              </w:rPr>
              <w:t>30</w:t>
            </w:r>
            <w:r w:rsidRPr="00251906">
              <w:rPr>
                <w:rFonts w:eastAsia="標楷體"/>
              </w:rPr>
              <w:t>分</w:t>
            </w:r>
          </w:p>
        </w:tc>
      </w:tr>
      <w:tr w:rsidR="00510708" w:rsidRPr="00251906" w:rsidTr="00DD74EF">
        <w:trPr>
          <w:trHeight w:val="20"/>
          <w:jc w:val="center"/>
        </w:trPr>
        <w:tc>
          <w:tcPr>
            <w:tcW w:w="4308" w:type="pct"/>
            <w:tcBorders>
              <w:top w:val="single" w:sz="4" w:space="0" w:color="auto"/>
              <w:left w:val="thinThickSmallGap" w:sz="24" w:space="0" w:color="auto"/>
            </w:tcBorders>
            <w:shd w:val="clear" w:color="auto" w:fill="auto"/>
          </w:tcPr>
          <w:p w:rsidR="00510708" w:rsidRPr="00251906" w:rsidRDefault="00510708" w:rsidP="00510708">
            <w:pPr>
              <w:numPr>
                <w:ilvl w:val="0"/>
                <w:numId w:val="3"/>
              </w:numPr>
              <w:adjustRightInd w:val="0"/>
              <w:contextualSpacing/>
              <w:textAlignment w:val="baseline"/>
              <w:rPr>
                <w:rFonts w:eastAsia="標楷體"/>
              </w:rPr>
            </w:pPr>
            <w:r w:rsidRPr="00251906">
              <w:rPr>
                <w:rFonts w:eastAsia="標楷體"/>
              </w:rPr>
              <w:t>執行科技部研究計畫或產學合作計畫</w:t>
            </w:r>
            <w:r w:rsidRPr="00251906">
              <w:rPr>
                <w:rFonts w:eastAsia="標楷體"/>
              </w:rPr>
              <w:t>1</w:t>
            </w:r>
            <w:r w:rsidRPr="00251906">
              <w:rPr>
                <w:rFonts w:eastAsia="標楷體"/>
              </w:rPr>
              <w:t>次；執行科技部人文學及社會科學經典譯注研究計畫，並出版譯注成果</w:t>
            </w:r>
            <w:r w:rsidRPr="00251906">
              <w:rPr>
                <w:rFonts w:eastAsia="標楷體"/>
              </w:rPr>
              <w:t>1</w:t>
            </w:r>
            <w:r w:rsidRPr="00251906">
              <w:rPr>
                <w:rFonts w:eastAsia="標楷體"/>
              </w:rPr>
              <w:t>次</w:t>
            </w:r>
          </w:p>
        </w:tc>
        <w:tc>
          <w:tcPr>
            <w:tcW w:w="692" w:type="pct"/>
            <w:tcBorders>
              <w:top w:val="single" w:sz="4" w:space="0" w:color="auto"/>
              <w:right w:val="thinThickSmallGap" w:sz="24" w:space="0" w:color="auto"/>
            </w:tcBorders>
            <w:shd w:val="clear" w:color="auto" w:fill="auto"/>
          </w:tcPr>
          <w:p w:rsidR="00510708" w:rsidRPr="00251906" w:rsidRDefault="00510708" w:rsidP="00C30171">
            <w:pPr>
              <w:contextualSpacing/>
              <w:jc w:val="center"/>
              <w:rPr>
                <w:rFonts w:eastAsia="標楷體"/>
              </w:rPr>
            </w:pPr>
            <w:r w:rsidRPr="00251906">
              <w:rPr>
                <w:rFonts w:eastAsia="標楷體"/>
              </w:rPr>
              <w:t>60</w:t>
            </w:r>
            <w:r w:rsidRPr="00251906">
              <w:rPr>
                <w:rFonts w:eastAsia="標楷體"/>
              </w:rPr>
              <w:t>分</w:t>
            </w:r>
          </w:p>
        </w:tc>
      </w:tr>
      <w:tr w:rsidR="00510708" w:rsidRPr="00251906" w:rsidTr="00DD74EF">
        <w:trPr>
          <w:trHeight w:val="20"/>
          <w:jc w:val="center"/>
        </w:trPr>
        <w:tc>
          <w:tcPr>
            <w:tcW w:w="4308" w:type="pct"/>
            <w:tcBorders>
              <w:left w:val="thinThickSmallGap" w:sz="24" w:space="0" w:color="auto"/>
            </w:tcBorders>
            <w:shd w:val="clear" w:color="auto" w:fill="auto"/>
          </w:tcPr>
          <w:p w:rsidR="00510708" w:rsidRPr="00251906" w:rsidRDefault="00510708" w:rsidP="00510708">
            <w:pPr>
              <w:numPr>
                <w:ilvl w:val="0"/>
                <w:numId w:val="3"/>
              </w:numPr>
              <w:adjustRightInd w:val="0"/>
              <w:contextualSpacing/>
              <w:textAlignment w:val="baseline"/>
              <w:rPr>
                <w:rFonts w:eastAsia="標楷體"/>
              </w:rPr>
            </w:pPr>
            <w:r w:rsidRPr="00251906">
              <w:rPr>
                <w:rFonts w:eastAsia="標楷體"/>
              </w:rPr>
              <w:t>刊登或已接受在</w:t>
            </w:r>
            <w:r w:rsidRPr="00251906">
              <w:rPr>
                <w:rFonts w:eastAsia="標楷體"/>
              </w:rPr>
              <w:t>AHCI</w:t>
            </w:r>
            <w:r w:rsidRPr="00251906">
              <w:rPr>
                <w:rFonts w:eastAsia="標楷體"/>
              </w:rPr>
              <w:t>、</w:t>
            </w:r>
            <w:r w:rsidRPr="00251906">
              <w:rPr>
                <w:rFonts w:eastAsia="標楷體"/>
              </w:rPr>
              <w:t>SSCI</w:t>
            </w:r>
            <w:r w:rsidRPr="00251906">
              <w:rPr>
                <w:rFonts w:eastAsia="標楷體"/>
              </w:rPr>
              <w:t>、</w:t>
            </w:r>
            <w:r w:rsidRPr="00251906">
              <w:rPr>
                <w:rFonts w:eastAsia="標楷體"/>
              </w:rPr>
              <w:t>SCI</w:t>
            </w:r>
            <w:r w:rsidRPr="00251906">
              <w:rPr>
                <w:rFonts w:eastAsia="標楷體"/>
              </w:rPr>
              <w:t>、</w:t>
            </w:r>
            <w:r w:rsidRPr="00251906">
              <w:rPr>
                <w:rFonts w:eastAsia="標楷體"/>
              </w:rPr>
              <w:t>EI</w:t>
            </w:r>
            <w:r w:rsidRPr="00251906">
              <w:rPr>
                <w:rFonts w:eastAsia="標楷體"/>
              </w:rPr>
              <w:t>、</w:t>
            </w:r>
            <w:r w:rsidRPr="00251906">
              <w:rPr>
                <w:rFonts w:eastAsia="標楷體"/>
              </w:rPr>
              <w:t>THCI</w:t>
            </w:r>
            <w:r w:rsidRPr="00251906">
              <w:rPr>
                <w:rFonts w:eastAsia="標楷體"/>
              </w:rPr>
              <w:t>、</w:t>
            </w:r>
            <w:r w:rsidRPr="00251906">
              <w:rPr>
                <w:rFonts w:eastAsia="標楷體"/>
              </w:rPr>
              <w:t>TSSCI</w:t>
            </w:r>
            <w:r w:rsidRPr="00251906">
              <w:rPr>
                <w:rFonts w:eastAsia="標楷體"/>
              </w:rPr>
              <w:t>、「東吳大學外語學門獎勵名單」期刊論文</w:t>
            </w:r>
            <w:r w:rsidRPr="00251906">
              <w:rPr>
                <w:rFonts w:eastAsia="標楷體"/>
              </w:rPr>
              <w:t>1</w:t>
            </w:r>
            <w:r w:rsidRPr="00251906">
              <w:rPr>
                <w:rFonts w:eastAsia="標楷體"/>
              </w:rPr>
              <w:t>篇或具匿名外審制度之期刊或專書論文</w:t>
            </w:r>
            <w:r w:rsidRPr="00251906">
              <w:rPr>
                <w:rFonts w:eastAsia="標楷體"/>
              </w:rPr>
              <w:t>1</w:t>
            </w:r>
            <w:r w:rsidRPr="00251906">
              <w:rPr>
                <w:rFonts w:eastAsia="標楷體"/>
              </w:rPr>
              <w:t>篇（邀稿除外）</w:t>
            </w:r>
          </w:p>
        </w:tc>
        <w:tc>
          <w:tcPr>
            <w:tcW w:w="692" w:type="pct"/>
            <w:tcBorders>
              <w:right w:val="thinThickSmallGap" w:sz="24" w:space="0" w:color="auto"/>
            </w:tcBorders>
            <w:shd w:val="clear" w:color="auto" w:fill="auto"/>
          </w:tcPr>
          <w:p w:rsidR="00510708" w:rsidRPr="00251906" w:rsidRDefault="00510708" w:rsidP="00C30171">
            <w:pPr>
              <w:contextualSpacing/>
              <w:jc w:val="center"/>
              <w:rPr>
                <w:rFonts w:eastAsia="標楷體"/>
              </w:rPr>
            </w:pPr>
            <w:r w:rsidRPr="00251906">
              <w:rPr>
                <w:rFonts w:eastAsia="標楷體"/>
              </w:rPr>
              <w:t>60</w:t>
            </w:r>
            <w:r w:rsidRPr="00251906">
              <w:rPr>
                <w:rFonts w:eastAsia="標楷體"/>
              </w:rPr>
              <w:t>分</w:t>
            </w:r>
          </w:p>
        </w:tc>
      </w:tr>
      <w:tr w:rsidR="00510708" w:rsidRPr="00251906" w:rsidTr="00DD74EF">
        <w:trPr>
          <w:trHeight w:val="20"/>
          <w:jc w:val="center"/>
        </w:trPr>
        <w:tc>
          <w:tcPr>
            <w:tcW w:w="4308" w:type="pct"/>
            <w:tcBorders>
              <w:left w:val="thinThickSmallGap" w:sz="24" w:space="0" w:color="auto"/>
            </w:tcBorders>
            <w:shd w:val="clear" w:color="auto" w:fill="auto"/>
          </w:tcPr>
          <w:p w:rsidR="00510708" w:rsidRPr="00251906" w:rsidRDefault="00510708" w:rsidP="00510708">
            <w:pPr>
              <w:numPr>
                <w:ilvl w:val="0"/>
                <w:numId w:val="3"/>
              </w:numPr>
              <w:adjustRightInd w:val="0"/>
              <w:contextualSpacing/>
              <w:textAlignment w:val="baseline"/>
              <w:rPr>
                <w:rFonts w:eastAsia="標楷體"/>
              </w:rPr>
            </w:pPr>
            <w:r w:rsidRPr="00251906">
              <w:rPr>
                <w:rFonts w:eastAsia="標楷體"/>
              </w:rPr>
              <w:t>公開出版發行學術性專書</w:t>
            </w:r>
            <w:r w:rsidRPr="00251906">
              <w:rPr>
                <w:rFonts w:eastAsia="標楷體"/>
              </w:rPr>
              <w:t>1</w:t>
            </w:r>
            <w:r w:rsidRPr="00251906">
              <w:rPr>
                <w:rFonts w:eastAsia="標楷體"/>
              </w:rPr>
              <w:t>本或公開發表及出版教學實務報告達</w:t>
            </w:r>
            <w:r w:rsidRPr="00251906">
              <w:rPr>
                <w:rFonts w:eastAsia="標楷體"/>
              </w:rPr>
              <w:t>1</w:t>
            </w:r>
            <w:r w:rsidRPr="00251906">
              <w:rPr>
                <w:rFonts w:eastAsia="標楷體"/>
              </w:rPr>
              <w:t>份（專書不包含教科書、翻譯著作、升等著作、譯注、論文合集、研討會論文集、博士論文、再版書籍、再刷書籍，教學實務報告須符合教育部教學實務報告升等規範）</w:t>
            </w:r>
          </w:p>
        </w:tc>
        <w:tc>
          <w:tcPr>
            <w:tcW w:w="692" w:type="pct"/>
            <w:tcBorders>
              <w:right w:val="thinThickSmallGap" w:sz="24" w:space="0" w:color="auto"/>
            </w:tcBorders>
            <w:shd w:val="clear" w:color="auto" w:fill="auto"/>
          </w:tcPr>
          <w:p w:rsidR="00510708" w:rsidRPr="00251906" w:rsidRDefault="00510708" w:rsidP="00C30171">
            <w:pPr>
              <w:contextualSpacing/>
              <w:jc w:val="center"/>
              <w:rPr>
                <w:rFonts w:eastAsia="標楷體"/>
              </w:rPr>
            </w:pPr>
            <w:r w:rsidRPr="00251906">
              <w:rPr>
                <w:rFonts w:eastAsia="標楷體"/>
              </w:rPr>
              <w:t>60</w:t>
            </w:r>
            <w:r w:rsidRPr="00251906">
              <w:rPr>
                <w:rFonts w:eastAsia="標楷體"/>
              </w:rPr>
              <w:t>分</w:t>
            </w:r>
          </w:p>
        </w:tc>
      </w:tr>
      <w:tr w:rsidR="00510708" w:rsidRPr="00251906" w:rsidTr="00DD74EF">
        <w:trPr>
          <w:trHeight w:val="20"/>
          <w:jc w:val="center"/>
        </w:trPr>
        <w:tc>
          <w:tcPr>
            <w:tcW w:w="4308" w:type="pct"/>
            <w:tcBorders>
              <w:top w:val="single" w:sz="4" w:space="0" w:color="auto"/>
              <w:left w:val="thinThickSmallGap" w:sz="24" w:space="0" w:color="auto"/>
              <w:bottom w:val="single" w:sz="4" w:space="0" w:color="auto"/>
              <w:right w:val="single" w:sz="4" w:space="0" w:color="auto"/>
            </w:tcBorders>
            <w:shd w:val="clear" w:color="auto" w:fill="D9D9D9"/>
          </w:tcPr>
          <w:p w:rsidR="00510708" w:rsidRPr="00251906" w:rsidRDefault="00510708" w:rsidP="00C30171">
            <w:pPr>
              <w:adjustRightInd w:val="0"/>
              <w:contextualSpacing/>
              <w:textAlignment w:val="baseline"/>
              <w:rPr>
                <w:rFonts w:eastAsia="標楷體"/>
                <w:b/>
              </w:rPr>
            </w:pPr>
            <w:r w:rsidRPr="00251906">
              <w:rPr>
                <w:rFonts w:eastAsia="標楷體"/>
                <w:b/>
              </w:rPr>
              <w:t>特色指標</w:t>
            </w:r>
            <w:r w:rsidRPr="00251906">
              <w:rPr>
                <w:rFonts w:eastAsia="標楷體"/>
                <w:b/>
              </w:rPr>
              <w:t>40%</w:t>
            </w:r>
            <w:r w:rsidRPr="00251906">
              <w:rPr>
                <w:rFonts w:eastAsia="標楷體"/>
                <w:b/>
              </w:rPr>
              <w:t>（次數、件數可累計）</w:t>
            </w:r>
          </w:p>
        </w:tc>
        <w:tc>
          <w:tcPr>
            <w:tcW w:w="692" w:type="pct"/>
            <w:tcBorders>
              <w:top w:val="single" w:sz="4" w:space="0" w:color="auto"/>
              <w:left w:val="single" w:sz="4" w:space="0" w:color="auto"/>
              <w:bottom w:val="single" w:sz="4" w:space="0" w:color="auto"/>
              <w:right w:val="thinThickSmallGap" w:sz="24" w:space="0" w:color="auto"/>
            </w:tcBorders>
            <w:shd w:val="clear" w:color="auto" w:fill="D9D9D9"/>
          </w:tcPr>
          <w:p w:rsidR="00510708" w:rsidRPr="00251906" w:rsidRDefault="00510708" w:rsidP="00C30171">
            <w:pPr>
              <w:contextualSpacing/>
              <w:jc w:val="center"/>
              <w:rPr>
                <w:rFonts w:eastAsia="標楷體"/>
              </w:rPr>
            </w:pPr>
            <w:r w:rsidRPr="00251906">
              <w:rPr>
                <w:rFonts w:eastAsia="標楷體"/>
              </w:rPr>
              <w:t>單項得分</w:t>
            </w:r>
          </w:p>
        </w:tc>
      </w:tr>
      <w:tr w:rsidR="00510708" w:rsidRPr="00251906" w:rsidTr="00DD74EF">
        <w:trPr>
          <w:trHeight w:val="20"/>
          <w:jc w:val="center"/>
        </w:trPr>
        <w:tc>
          <w:tcPr>
            <w:tcW w:w="4308" w:type="pct"/>
            <w:tcBorders>
              <w:top w:val="single" w:sz="4" w:space="0" w:color="auto"/>
              <w:left w:val="thinThickSmallGap" w:sz="24" w:space="0" w:color="auto"/>
              <w:bottom w:val="single" w:sz="4" w:space="0" w:color="auto"/>
              <w:right w:val="single" w:sz="4" w:space="0" w:color="auto"/>
            </w:tcBorders>
            <w:shd w:val="clear" w:color="auto" w:fill="auto"/>
          </w:tcPr>
          <w:p w:rsidR="00510708" w:rsidRPr="00251906" w:rsidRDefault="00510708" w:rsidP="00510708">
            <w:pPr>
              <w:numPr>
                <w:ilvl w:val="0"/>
                <w:numId w:val="3"/>
              </w:numPr>
              <w:adjustRightInd w:val="0"/>
              <w:spacing w:line="360" w:lineRule="auto"/>
              <w:contextualSpacing/>
              <w:textAlignment w:val="baseline"/>
              <w:rPr>
                <w:rFonts w:eastAsia="標楷體"/>
              </w:rPr>
            </w:pPr>
            <w:r w:rsidRPr="00251906">
              <w:rPr>
                <w:rFonts w:eastAsia="標楷體"/>
              </w:rPr>
              <w:t>符合基礎指標第</w:t>
            </w:r>
            <w:r w:rsidRPr="00251906">
              <w:rPr>
                <w:rFonts w:eastAsia="標楷體"/>
              </w:rPr>
              <w:t>2.~8.</w:t>
            </w:r>
            <w:r w:rsidRPr="00251906">
              <w:rPr>
                <w:rFonts w:eastAsia="標楷體"/>
              </w:rPr>
              <w:t>項之績效，且尚未列入基礎指標計分者</w:t>
            </w:r>
          </w:p>
        </w:tc>
        <w:tc>
          <w:tcPr>
            <w:tcW w:w="692" w:type="pct"/>
            <w:tcBorders>
              <w:top w:val="single" w:sz="4" w:space="0" w:color="auto"/>
              <w:left w:val="single" w:sz="4" w:space="0" w:color="auto"/>
              <w:bottom w:val="single" w:sz="4" w:space="0" w:color="auto"/>
              <w:right w:val="thinThickSmallGap" w:sz="24" w:space="0" w:color="auto"/>
            </w:tcBorders>
            <w:shd w:val="clear" w:color="auto" w:fill="auto"/>
          </w:tcPr>
          <w:p w:rsidR="00510708" w:rsidRPr="00251906" w:rsidRDefault="00510708" w:rsidP="00C30171">
            <w:pPr>
              <w:contextualSpacing/>
              <w:jc w:val="center"/>
              <w:rPr>
                <w:rFonts w:eastAsia="標楷體"/>
              </w:rPr>
            </w:pPr>
            <w:r w:rsidRPr="00251906">
              <w:rPr>
                <w:rFonts w:eastAsia="標楷體"/>
              </w:rPr>
              <w:t>每件</w:t>
            </w:r>
            <w:r w:rsidRPr="00251906">
              <w:rPr>
                <w:rFonts w:eastAsia="標楷體"/>
              </w:rPr>
              <w:t>30</w:t>
            </w:r>
            <w:r w:rsidRPr="00251906">
              <w:rPr>
                <w:rFonts w:eastAsia="標楷體"/>
              </w:rPr>
              <w:t>分</w:t>
            </w:r>
          </w:p>
        </w:tc>
      </w:tr>
      <w:tr w:rsidR="00510708" w:rsidRPr="00251906" w:rsidTr="00DD74EF">
        <w:trPr>
          <w:trHeight w:val="20"/>
          <w:jc w:val="center"/>
        </w:trPr>
        <w:tc>
          <w:tcPr>
            <w:tcW w:w="4308" w:type="pct"/>
            <w:tcBorders>
              <w:top w:val="single" w:sz="4" w:space="0" w:color="auto"/>
              <w:left w:val="thinThickSmallGap" w:sz="24" w:space="0" w:color="auto"/>
              <w:bottom w:val="single" w:sz="4" w:space="0" w:color="auto"/>
              <w:right w:val="single" w:sz="4" w:space="0" w:color="auto"/>
            </w:tcBorders>
            <w:shd w:val="clear" w:color="auto" w:fill="auto"/>
          </w:tcPr>
          <w:p w:rsidR="00510708" w:rsidRPr="00251906" w:rsidRDefault="00510708" w:rsidP="00510708">
            <w:pPr>
              <w:numPr>
                <w:ilvl w:val="0"/>
                <w:numId w:val="3"/>
              </w:numPr>
              <w:adjustRightInd w:val="0"/>
              <w:spacing w:line="360" w:lineRule="auto"/>
              <w:contextualSpacing/>
              <w:textAlignment w:val="baseline"/>
              <w:rPr>
                <w:rFonts w:eastAsia="標楷體"/>
              </w:rPr>
            </w:pPr>
            <w:r w:rsidRPr="00251906">
              <w:rPr>
                <w:rFonts w:eastAsia="標楷體"/>
              </w:rPr>
              <w:t>符合基礎指標第</w:t>
            </w:r>
            <w:r w:rsidRPr="00251906">
              <w:rPr>
                <w:rFonts w:eastAsia="標楷體"/>
              </w:rPr>
              <w:t>9.~11.</w:t>
            </w:r>
            <w:r w:rsidRPr="00251906">
              <w:rPr>
                <w:rFonts w:eastAsia="標楷體"/>
              </w:rPr>
              <w:t>項之績效，且尚未列入基礎指標計分者</w:t>
            </w:r>
          </w:p>
        </w:tc>
        <w:tc>
          <w:tcPr>
            <w:tcW w:w="692" w:type="pct"/>
            <w:tcBorders>
              <w:top w:val="single" w:sz="4" w:space="0" w:color="auto"/>
              <w:left w:val="single" w:sz="4" w:space="0" w:color="auto"/>
              <w:bottom w:val="single" w:sz="4" w:space="0" w:color="auto"/>
              <w:right w:val="thinThickSmallGap" w:sz="24" w:space="0" w:color="auto"/>
            </w:tcBorders>
            <w:shd w:val="clear" w:color="auto" w:fill="auto"/>
          </w:tcPr>
          <w:p w:rsidR="00510708" w:rsidRPr="00251906" w:rsidRDefault="00510708" w:rsidP="00C30171">
            <w:pPr>
              <w:contextualSpacing/>
              <w:jc w:val="center"/>
              <w:rPr>
                <w:rFonts w:eastAsia="標楷體"/>
              </w:rPr>
            </w:pPr>
            <w:r w:rsidRPr="00251906">
              <w:rPr>
                <w:rFonts w:eastAsia="標楷體"/>
              </w:rPr>
              <w:t>每件</w:t>
            </w:r>
            <w:r w:rsidRPr="00251906">
              <w:rPr>
                <w:rFonts w:eastAsia="標楷體"/>
              </w:rPr>
              <w:t>40</w:t>
            </w:r>
            <w:r w:rsidRPr="00251906">
              <w:rPr>
                <w:rFonts w:eastAsia="標楷體"/>
              </w:rPr>
              <w:t>分</w:t>
            </w:r>
          </w:p>
        </w:tc>
      </w:tr>
      <w:tr w:rsidR="00510708" w:rsidRPr="00251906" w:rsidTr="00DD74EF">
        <w:trPr>
          <w:trHeight w:val="20"/>
          <w:jc w:val="center"/>
        </w:trPr>
        <w:tc>
          <w:tcPr>
            <w:tcW w:w="4308" w:type="pct"/>
            <w:tcBorders>
              <w:top w:val="single" w:sz="4" w:space="0" w:color="auto"/>
              <w:left w:val="thinThickSmallGap" w:sz="24" w:space="0" w:color="auto"/>
              <w:bottom w:val="single" w:sz="4" w:space="0" w:color="auto"/>
              <w:right w:val="single" w:sz="4" w:space="0" w:color="auto"/>
            </w:tcBorders>
            <w:shd w:val="clear" w:color="auto" w:fill="auto"/>
          </w:tcPr>
          <w:p w:rsidR="00510708" w:rsidRPr="00251906" w:rsidRDefault="00510708" w:rsidP="00510708">
            <w:pPr>
              <w:numPr>
                <w:ilvl w:val="0"/>
                <w:numId w:val="3"/>
              </w:numPr>
              <w:adjustRightInd w:val="0"/>
              <w:contextualSpacing/>
              <w:textAlignment w:val="baseline"/>
              <w:rPr>
                <w:rFonts w:eastAsia="標楷體"/>
              </w:rPr>
            </w:pPr>
            <w:r w:rsidRPr="00251906">
              <w:rPr>
                <w:rFonts w:eastAsia="標楷體"/>
              </w:rPr>
              <w:t>獲國內外政府機關、學術機構或法人單位之邀請，擔任研究型計畫主持人，並以「東吳大學」為合作對象簽署合作協定者</w:t>
            </w:r>
          </w:p>
        </w:tc>
        <w:tc>
          <w:tcPr>
            <w:tcW w:w="692" w:type="pct"/>
            <w:tcBorders>
              <w:top w:val="single" w:sz="4" w:space="0" w:color="auto"/>
              <w:left w:val="single" w:sz="4" w:space="0" w:color="auto"/>
              <w:bottom w:val="single" w:sz="4" w:space="0" w:color="auto"/>
              <w:right w:val="thinThickSmallGap" w:sz="24" w:space="0" w:color="auto"/>
            </w:tcBorders>
            <w:shd w:val="clear" w:color="auto" w:fill="auto"/>
          </w:tcPr>
          <w:p w:rsidR="00510708" w:rsidRPr="00251906" w:rsidRDefault="00510708" w:rsidP="00C30171">
            <w:pPr>
              <w:contextualSpacing/>
              <w:jc w:val="center"/>
              <w:rPr>
                <w:rFonts w:eastAsia="標楷體"/>
              </w:rPr>
            </w:pPr>
            <w:r w:rsidRPr="00251906">
              <w:rPr>
                <w:rFonts w:eastAsia="標楷體"/>
              </w:rPr>
              <w:t>每件</w:t>
            </w:r>
            <w:r w:rsidRPr="00251906">
              <w:rPr>
                <w:rFonts w:eastAsia="標楷體"/>
              </w:rPr>
              <w:t>30</w:t>
            </w:r>
            <w:r w:rsidRPr="00251906">
              <w:rPr>
                <w:rFonts w:eastAsia="標楷體"/>
              </w:rPr>
              <w:t>分</w:t>
            </w:r>
          </w:p>
        </w:tc>
      </w:tr>
      <w:tr w:rsidR="00510708" w:rsidRPr="00251906" w:rsidTr="00DD74EF">
        <w:trPr>
          <w:trHeight w:val="20"/>
          <w:jc w:val="center"/>
        </w:trPr>
        <w:tc>
          <w:tcPr>
            <w:tcW w:w="4308" w:type="pct"/>
            <w:tcBorders>
              <w:top w:val="single" w:sz="4" w:space="0" w:color="auto"/>
              <w:left w:val="thinThickSmallGap" w:sz="24" w:space="0" w:color="auto"/>
              <w:bottom w:val="single" w:sz="4" w:space="0" w:color="auto"/>
              <w:right w:val="single" w:sz="4" w:space="0" w:color="auto"/>
            </w:tcBorders>
            <w:shd w:val="clear" w:color="auto" w:fill="auto"/>
          </w:tcPr>
          <w:p w:rsidR="00510708" w:rsidRPr="00251906" w:rsidRDefault="00510708" w:rsidP="00510708">
            <w:pPr>
              <w:numPr>
                <w:ilvl w:val="0"/>
                <w:numId w:val="3"/>
              </w:numPr>
              <w:adjustRightInd w:val="0"/>
              <w:contextualSpacing/>
              <w:textAlignment w:val="baseline"/>
              <w:rPr>
                <w:rFonts w:eastAsia="標楷體"/>
              </w:rPr>
            </w:pPr>
            <w:r w:rsidRPr="00251906">
              <w:rPr>
                <w:rFonts w:eastAsia="標楷體"/>
              </w:rPr>
              <w:t>獲邀擔任學術研討會、工作坊、演講或座談會之主講人、評論人、與談人</w:t>
            </w:r>
            <w:r w:rsidRPr="00251906">
              <w:rPr>
                <w:rFonts w:eastAsia="標楷體"/>
              </w:rPr>
              <w:br/>
            </w:r>
            <w:r w:rsidRPr="00251906">
              <w:rPr>
                <w:rFonts w:eastAsia="標楷體"/>
              </w:rPr>
              <w:t>（佐證資料：議程、信函或公文；出席參加不再另計分）</w:t>
            </w:r>
          </w:p>
        </w:tc>
        <w:tc>
          <w:tcPr>
            <w:tcW w:w="692" w:type="pct"/>
            <w:tcBorders>
              <w:top w:val="single" w:sz="4" w:space="0" w:color="auto"/>
              <w:left w:val="single" w:sz="4" w:space="0" w:color="auto"/>
              <w:bottom w:val="single" w:sz="4" w:space="0" w:color="auto"/>
              <w:right w:val="thinThickSmallGap" w:sz="24" w:space="0" w:color="auto"/>
            </w:tcBorders>
            <w:shd w:val="clear" w:color="auto" w:fill="auto"/>
          </w:tcPr>
          <w:p w:rsidR="00510708" w:rsidRPr="00251906" w:rsidRDefault="00510708" w:rsidP="00C30171">
            <w:pPr>
              <w:contextualSpacing/>
              <w:jc w:val="center"/>
              <w:rPr>
                <w:rFonts w:eastAsia="標楷體"/>
              </w:rPr>
            </w:pPr>
            <w:r w:rsidRPr="00251906">
              <w:rPr>
                <w:rFonts w:eastAsia="標楷體"/>
              </w:rPr>
              <w:t>每次</w:t>
            </w:r>
            <w:r w:rsidRPr="00251906">
              <w:rPr>
                <w:rFonts w:eastAsia="標楷體"/>
              </w:rPr>
              <w:t>15</w:t>
            </w:r>
            <w:r w:rsidRPr="00251906">
              <w:rPr>
                <w:rFonts w:eastAsia="標楷體"/>
              </w:rPr>
              <w:t>分</w:t>
            </w:r>
          </w:p>
        </w:tc>
      </w:tr>
      <w:tr w:rsidR="00510708" w:rsidRPr="00251906" w:rsidTr="00DD74EF">
        <w:trPr>
          <w:trHeight w:val="20"/>
          <w:jc w:val="center"/>
        </w:trPr>
        <w:tc>
          <w:tcPr>
            <w:tcW w:w="4308" w:type="pct"/>
            <w:tcBorders>
              <w:top w:val="single" w:sz="4" w:space="0" w:color="auto"/>
              <w:left w:val="thinThickSmallGap" w:sz="24" w:space="0" w:color="auto"/>
              <w:bottom w:val="single" w:sz="4" w:space="0" w:color="auto"/>
              <w:right w:val="single" w:sz="4" w:space="0" w:color="auto"/>
            </w:tcBorders>
            <w:shd w:val="clear" w:color="auto" w:fill="auto"/>
          </w:tcPr>
          <w:p w:rsidR="00510708" w:rsidRPr="00251906" w:rsidRDefault="00510708" w:rsidP="00510708">
            <w:pPr>
              <w:numPr>
                <w:ilvl w:val="0"/>
                <w:numId w:val="3"/>
              </w:numPr>
              <w:adjustRightInd w:val="0"/>
              <w:contextualSpacing/>
              <w:textAlignment w:val="baseline"/>
              <w:rPr>
                <w:rFonts w:eastAsia="標楷體"/>
              </w:rPr>
            </w:pPr>
            <w:r w:rsidRPr="00251906">
              <w:rPr>
                <w:rFonts w:eastAsia="標楷體"/>
              </w:rPr>
              <w:t>參加校內單位所舉辦之學術型活動（佐證資料：主辦單位提供出席證明）</w:t>
            </w:r>
          </w:p>
        </w:tc>
        <w:tc>
          <w:tcPr>
            <w:tcW w:w="692" w:type="pct"/>
            <w:tcBorders>
              <w:top w:val="single" w:sz="4" w:space="0" w:color="auto"/>
              <w:left w:val="single" w:sz="4" w:space="0" w:color="auto"/>
              <w:bottom w:val="single" w:sz="4" w:space="0" w:color="auto"/>
              <w:right w:val="thinThickSmallGap" w:sz="24" w:space="0" w:color="auto"/>
            </w:tcBorders>
            <w:shd w:val="clear" w:color="auto" w:fill="auto"/>
          </w:tcPr>
          <w:p w:rsidR="00510708" w:rsidRPr="00251906" w:rsidRDefault="00510708" w:rsidP="00C30171">
            <w:pPr>
              <w:contextualSpacing/>
              <w:jc w:val="center"/>
              <w:rPr>
                <w:rFonts w:eastAsia="標楷體"/>
              </w:rPr>
            </w:pPr>
            <w:r w:rsidRPr="00251906">
              <w:rPr>
                <w:rFonts w:eastAsia="標楷體"/>
              </w:rPr>
              <w:t>每次</w:t>
            </w:r>
            <w:r w:rsidRPr="00251906">
              <w:rPr>
                <w:rFonts w:eastAsia="標楷體"/>
              </w:rPr>
              <w:t>10</w:t>
            </w:r>
            <w:r w:rsidRPr="00251906">
              <w:rPr>
                <w:rFonts w:eastAsia="標楷體"/>
              </w:rPr>
              <w:t>分</w:t>
            </w:r>
          </w:p>
        </w:tc>
      </w:tr>
      <w:tr w:rsidR="00510708" w:rsidRPr="00251906" w:rsidTr="00DD74EF">
        <w:trPr>
          <w:trHeight w:val="20"/>
          <w:jc w:val="center"/>
        </w:trPr>
        <w:tc>
          <w:tcPr>
            <w:tcW w:w="4308" w:type="pct"/>
            <w:tcBorders>
              <w:top w:val="single" w:sz="4" w:space="0" w:color="auto"/>
              <w:left w:val="thinThickSmallGap" w:sz="24" w:space="0" w:color="auto"/>
              <w:bottom w:val="single" w:sz="4" w:space="0" w:color="auto"/>
              <w:right w:val="single" w:sz="4" w:space="0" w:color="auto"/>
            </w:tcBorders>
            <w:shd w:val="clear" w:color="auto" w:fill="auto"/>
          </w:tcPr>
          <w:p w:rsidR="00510708" w:rsidRPr="00251906" w:rsidRDefault="00510708" w:rsidP="00510708">
            <w:pPr>
              <w:numPr>
                <w:ilvl w:val="0"/>
                <w:numId w:val="3"/>
              </w:numPr>
              <w:adjustRightInd w:val="0"/>
              <w:contextualSpacing/>
              <w:textAlignment w:val="baseline"/>
              <w:rPr>
                <w:rFonts w:eastAsia="標楷體"/>
              </w:rPr>
            </w:pPr>
            <w:r w:rsidRPr="00251906">
              <w:rPr>
                <w:rFonts w:eastAsia="標楷體"/>
              </w:rPr>
              <w:t>參加校外單位舉辦之學術型活動（佐證資料：主辦單位提供出席證明）</w:t>
            </w:r>
          </w:p>
        </w:tc>
        <w:tc>
          <w:tcPr>
            <w:tcW w:w="692" w:type="pct"/>
            <w:tcBorders>
              <w:top w:val="single" w:sz="4" w:space="0" w:color="auto"/>
              <w:left w:val="single" w:sz="4" w:space="0" w:color="auto"/>
              <w:bottom w:val="single" w:sz="4" w:space="0" w:color="auto"/>
              <w:right w:val="thinThickSmallGap" w:sz="24" w:space="0" w:color="auto"/>
            </w:tcBorders>
            <w:shd w:val="clear" w:color="auto" w:fill="auto"/>
          </w:tcPr>
          <w:p w:rsidR="00510708" w:rsidRPr="00251906" w:rsidRDefault="00510708" w:rsidP="00C30171">
            <w:pPr>
              <w:contextualSpacing/>
              <w:jc w:val="center"/>
              <w:rPr>
                <w:rFonts w:eastAsia="標楷體"/>
              </w:rPr>
            </w:pPr>
            <w:r w:rsidRPr="00251906">
              <w:rPr>
                <w:rFonts w:eastAsia="標楷體"/>
              </w:rPr>
              <w:t>每次</w:t>
            </w:r>
            <w:r w:rsidRPr="00251906">
              <w:rPr>
                <w:rFonts w:eastAsia="標楷體"/>
              </w:rPr>
              <w:t>5</w:t>
            </w:r>
            <w:r w:rsidRPr="00251906">
              <w:rPr>
                <w:rFonts w:eastAsia="標楷體"/>
              </w:rPr>
              <w:t>分</w:t>
            </w:r>
          </w:p>
        </w:tc>
      </w:tr>
      <w:tr w:rsidR="00510708" w:rsidRPr="00251906" w:rsidTr="00DD74EF">
        <w:trPr>
          <w:trHeight w:val="20"/>
          <w:jc w:val="center"/>
        </w:trPr>
        <w:tc>
          <w:tcPr>
            <w:tcW w:w="4308" w:type="pct"/>
            <w:tcBorders>
              <w:top w:val="single" w:sz="4" w:space="0" w:color="auto"/>
              <w:left w:val="thinThickSmallGap" w:sz="24" w:space="0" w:color="auto"/>
              <w:bottom w:val="single" w:sz="4" w:space="0" w:color="auto"/>
              <w:right w:val="single" w:sz="4" w:space="0" w:color="auto"/>
            </w:tcBorders>
            <w:shd w:val="clear" w:color="auto" w:fill="auto"/>
          </w:tcPr>
          <w:p w:rsidR="00510708" w:rsidRPr="00251906" w:rsidRDefault="00510708" w:rsidP="00510708">
            <w:pPr>
              <w:numPr>
                <w:ilvl w:val="0"/>
                <w:numId w:val="3"/>
              </w:numPr>
              <w:adjustRightInd w:val="0"/>
              <w:contextualSpacing/>
              <w:textAlignment w:val="baseline"/>
              <w:rPr>
                <w:rFonts w:eastAsia="標楷體"/>
              </w:rPr>
            </w:pPr>
            <w:r w:rsidRPr="00251906">
              <w:rPr>
                <w:rFonts w:eastAsia="標楷體"/>
              </w:rPr>
              <w:t>其他研究項目具體績效（每項</w:t>
            </w:r>
            <w:r w:rsidRPr="00251906">
              <w:rPr>
                <w:rFonts w:eastAsia="標楷體"/>
              </w:rPr>
              <w:t>5-10</w:t>
            </w:r>
            <w:r w:rsidRPr="00251906">
              <w:rPr>
                <w:rFonts w:eastAsia="標楷體"/>
              </w:rPr>
              <w:t>分，至多兩項）。</w:t>
            </w:r>
          </w:p>
        </w:tc>
        <w:tc>
          <w:tcPr>
            <w:tcW w:w="692" w:type="pct"/>
            <w:tcBorders>
              <w:top w:val="single" w:sz="4" w:space="0" w:color="auto"/>
              <w:left w:val="single" w:sz="4" w:space="0" w:color="auto"/>
              <w:bottom w:val="single" w:sz="4" w:space="0" w:color="auto"/>
              <w:right w:val="thinThickSmallGap" w:sz="24" w:space="0" w:color="auto"/>
            </w:tcBorders>
            <w:shd w:val="clear" w:color="auto" w:fill="auto"/>
          </w:tcPr>
          <w:p w:rsidR="00510708" w:rsidRPr="00251906" w:rsidRDefault="00510708" w:rsidP="00C30171">
            <w:pPr>
              <w:contextualSpacing/>
              <w:jc w:val="center"/>
              <w:rPr>
                <w:rFonts w:eastAsia="標楷體"/>
              </w:rPr>
            </w:pPr>
            <w:r w:rsidRPr="00251906">
              <w:rPr>
                <w:rFonts w:eastAsia="標楷體"/>
              </w:rPr>
              <w:t>5-10</w:t>
            </w:r>
            <w:r w:rsidRPr="00251906">
              <w:rPr>
                <w:rFonts w:eastAsia="標楷體"/>
              </w:rPr>
              <w:t>分</w:t>
            </w:r>
          </w:p>
        </w:tc>
      </w:tr>
      <w:tr w:rsidR="00510708" w:rsidRPr="00251906" w:rsidTr="00DD74EF">
        <w:trPr>
          <w:trHeight w:val="70"/>
          <w:jc w:val="center"/>
        </w:trPr>
        <w:tc>
          <w:tcPr>
            <w:tcW w:w="5000" w:type="pct"/>
            <w:gridSpan w:val="2"/>
            <w:tcBorders>
              <w:top w:val="single" w:sz="4" w:space="0" w:color="auto"/>
              <w:left w:val="thinThickSmallGap" w:sz="24" w:space="0" w:color="auto"/>
              <w:bottom w:val="thinThickSmallGap" w:sz="24" w:space="0" w:color="auto"/>
              <w:right w:val="thinThickSmallGap" w:sz="24" w:space="0" w:color="auto"/>
            </w:tcBorders>
            <w:shd w:val="clear" w:color="auto" w:fill="auto"/>
          </w:tcPr>
          <w:p w:rsidR="00510708" w:rsidRPr="00251906" w:rsidRDefault="00510708" w:rsidP="00C30171">
            <w:pPr>
              <w:contextualSpacing/>
              <w:rPr>
                <w:rFonts w:eastAsia="標楷體"/>
              </w:rPr>
            </w:pPr>
            <w:r w:rsidRPr="00251906">
              <w:rPr>
                <w:rFonts w:eastAsia="標楷體"/>
              </w:rPr>
              <w:t>備註：上述計畫或學術發表如為合作或合著之情形，須提出貢獻說明，並依貢獻比例計算得分。</w:t>
            </w:r>
          </w:p>
        </w:tc>
      </w:tr>
    </w:tbl>
    <w:p w:rsidR="00860F38" w:rsidRDefault="00860F38" w:rsidP="00C30171">
      <w:pPr>
        <w:snapToGrid w:val="0"/>
        <w:ind w:left="2380" w:hangingChars="850" w:hanging="2380"/>
        <w:rPr>
          <w:rFonts w:eastAsia="標楷體"/>
          <w:sz w:val="28"/>
        </w:rPr>
        <w:sectPr w:rsidR="00860F38" w:rsidSect="004C05E5">
          <w:pgSz w:w="11906" w:h="16838"/>
          <w:pgMar w:top="567" w:right="1800" w:bottom="567" w:left="1800" w:header="851" w:footer="992" w:gutter="0"/>
          <w:cols w:space="425"/>
          <w:docGrid w:type="lines" w:linePitch="360"/>
        </w:sectPr>
      </w:pPr>
    </w:p>
    <w:tbl>
      <w:tblPr>
        <w:tblW w:w="62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3"/>
        <w:gridCol w:w="1577"/>
      </w:tblGrid>
      <w:tr w:rsidR="00510708" w:rsidRPr="00251906" w:rsidTr="00860F38">
        <w:trPr>
          <w:trHeight w:val="3244"/>
          <w:jc w:val="center"/>
        </w:trPr>
        <w:tc>
          <w:tcPr>
            <w:tcW w:w="5000" w:type="pct"/>
            <w:gridSpan w:val="2"/>
            <w:tcBorders>
              <w:top w:val="single" w:sz="4" w:space="0" w:color="auto"/>
              <w:left w:val="single" w:sz="4" w:space="0" w:color="auto"/>
              <w:bottom w:val="thinThickSmallGap" w:sz="24" w:space="0" w:color="auto"/>
              <w:right w:val="single" w:sz="4" w:space="0" w:color="auto"/>
            </w:tcBorders>
            <w:shd w:val="clear" w:color="auto" w:fill="auto"/>
          </w:tcPr>
          <w:p w:rsidR="00510708" w:rsidRPr="00251906" w:rsidRDefault="00510708" w:rsidP="00C30171">
            <w:pPr>
              <w:snapToGrid w:val="0"/>
              <w:ind w:left="2380" w:hangingChars="850" w:hanging="2380"/>
              <w:rPr>
                <w:rFonts w:eastAsia="標楷體"/>
              </w:rPr>
            </w:pPr>
            <w:r w:rsidRPr="00251906">
              <w:rPr>
                <w:rFonts w:eastAsia="標楷體"/>
                <w:sz w:val="28"/>
              </w:rPr>
              <w:lastRenderedPageBreak/>
              <w:t>C</w:t>
            </w:r>
            <w:r w:rsidRPr="00251906">
              <w:rPr>
                <w:rFonts w:eastAsia="標楷體"/>
                <w:sz w:val="28"/>
              </w:rPr>
              <w:t>、「服務」項目：</w:t>
            </w:r>
            <w:r w:rsidRPr="00251906">
              <w:rPr>
                <w:rFonts w:eastAsia="標楷體"/>
              </w:rPr>
              <w:t>滿分</w:t>
            </w:r>
            <w:r w:rsidRPr="00251906">
              <w:rPr>
                <w:rFonts w:eastAsia="標楷體"/>
              </w:rPr>
              <w:t>100</w:t>
            </w:r>
            <w:r w:rsidRPr="00251906">
              <w:rPr>
                <w:rFonts w:eastAsia="標楷體"/>
              </w:rPr>
              <w:t>分</w:t>
            </w:r>
          </w:p>
          <w:p w:rsidR="00510708" w:rsidRPr="00251906" w:rsidRDefault="00510708" w:rsidP="00C30171">
            <w:pPr>
              <w:snapToGrid w:val="0"/>
              <w:ind w:left="1445" w:hangingChars="602" w:hanging="1445"/>
              <w:rPr>
                <w:rFonts w:eastAsia="標楷體"/>
              </w:rPr>
            </w:pPr>
            <w:r w:rsidRPr="00251906">
              <w:rPr>
                <w:rFonts w:eastAsia="標楷體"/>
              </w:rPr>
              <w:t>服務之定義：校內以所屬校、院、系單位為對象提供公務服務</w:t>
            </w:r>
            <w:r w:rsidRPr="00251906">
              <w:rPr>
                <w:rFonts w:eastAsia="標楷體"/>
              </w:rPr>
              <w:br/>
            </w:r>
            <w:r w:rsidRPr="00251906">
              <w:rPr>
                <w:rFonts w:eastAsia="標楷體"/>
              </w:rPr>
              <w:t>校外以政府機關、學術機構組織為對象提供專業服務</w:t>
            </w:r>
          </w:p>
          <w:p w:rsidR="00510708" w:rsidRPr="00251906" w:rsidRDefault="00510708" w:rsidP="00510708">
            <w:pPr>
              <w:numPr>
                <w:ilvl w:val="0"/>
                <w:numId w:val="1"/>
              </w:numPr>
              <w:adjustRightInd w:val="0"/>
              <w:spacing w:afterLines="50" w:after="180"/>
              <w:ind w:leftChars="-35" w:left="398" w:hanging="482"/>
              <w:contextualSpacing/>
              <w:textAlignment w:val="baseline"/>
              <w:rPr>
                <w:rFonts w:eastAsia="標楷體"/>
              </w:rPr>
            </w:pPr>
            <w:r w:rsidRPr="00251906">
              <w:rPr>
                <w:rFonts w:eastAsia="標楷體"/>
              </w:rPr>
              <w:t>計分說明：</w:t>
            </w:r>
            <w:r w:rsidRPr="00251906">
              <w:rPr>
                <w:rFonts w:eastAsia="標楷體"/>
              </w:rPr>
              <w:br/>
            </w:r>
            <w:r w:rsidRPr="00251906">
              <w:rPr>
                <w:rFonts w:eastAsia="標楷體"/>
              </w:rPr>
              <w:t>單一學年分數</w:t>
            </w:r>
            <w:r w:rsidRPr="00251906">
              <w:rPr>
                <w:rFonts w:eastAsia="標楷體"/>
              </w:rPr>
              <w:t xml:space="preserve"> </w:t>
            </w:r>
            <w:r w:rsidRPr="00251906">
              <w:rPr>
                <w:rFonts w:eastAsia="標楷體"/>
              </w:rPr>
              <w:t>＝（</w:t>
            </w:r>
            <w:r w:rsidRPr="00251906">
              <w:rPr>
                <w:rFonts w:eastAsia="標楷體"/>
                <w:bdr w:val="single" w:sz="4" w:space="0" w:color="auto"/>
              </w:rPr>
              <w:t>C0.</w:t>
            </w:r>
            <w:r w:rsidRPr="00251906">
              <w:rPr>
                <w:rFonts w:eastAsia="標楷體"/>
                <w:bdr w:val="single" w:sz="4" w:space="0" w:color="auto"/>
              </w:rPr>
              <w:t>特殊指標得分</w:t>
            </w:r>
            <w:r w:rsidRPr="00251906">
              <w:rPr>
                <w:rFonts w:eastAsia="標楷體"/>
              </w:rPr>
              <w:t>或是</w:t>
            </w:r>
            <w:r w:rsidRPr="00251906">
              <w:rPr>
                <w:rFonts w:eastAsia="標楷體"/>
                <w:bdr w:val="single" w:sz="4" w:space="0" w:color="auto"/>
              </w:rPr>
              <w:t>C1.</w:t>
            </w:r>
            <w:r w:rsidRPr="00251906">
              <w:rPr>
                <w:rFonts w:eastAsia="標楷體"/>
                <w:bdr w:val="single" w:sz="4" w:space="0" w:color="auto"/>
              </w:rPr>
              <w:t>基礎指標得分</w:t>
            </w:r>
            <w:r w:rsidRPr="00251906">
              <w:rPr>
                <w:rFonts w:eastAsia="標楷體"/>
                <w:bdr w:val="single" w:sz="4" w:space="0" w:color="auto"/>
              </w:rPr>
              <w:t>+ C2.</w:t>
            </w:r>
            <w:r w:rsidRPr="00251906">
              <w:rPr>
                <w:rFonts w:eastAsia="標楷體"/>
                <w:bdr w:val="single" w:sz="4" w:space="0" w:color="auto"/>
              </w:rPr>
              <w:t>特色指標得分</w:t>
            </w:r>
            <w:r w:rsidRPr="00251906">
              <w:rPr>
                <w:rFonts w:eastAsia="標楷體"/>
              </w:rPr>
              <w:t>）</w:t>
            </w:r>
            <w:r w:rsidRPr="00251906">
              <w:rPr>
                <w:rFonts w:eastAsia="標楷體"/>
              </w:rPr>
              <w:br/>
            </w:r>
            <w:r w:rsidRPr="00251906">
              <w:rPr>
                <w:rFonts w:eastAsia="標楷體"/>
              </w:rPr>
              <w:t>分別得出</w:t>
            </w:r>
            <w:r w:rsidRPr="00251906">
              <w:rPr>
                <w:rFonts w:eastAsia="標楷體"/>
              </w:rPr>
              <w:t>5</w:t>
            </w:r>
            <w:r w:rsidRPr="00251906">
              <w:rPr>
                <w:rFonts w:eastAsia="標楷體"/>
              </w:rPr>
              <w:t>個</w:t>
            </w:r>
            <w:r w:rsidRPr="00251906">
              <w:rPr>
                <w:rFonts w:eastAsia="標楷體"/>
                <w:bdr w:val="single" w:sz="4" w:space="0" w:color="auto"/>
              </w:rPr>
              <w:t>C3.</w:t>
            </w:r>
            <w:r w:rsidRPr="00251906">
              <w:rPr>
                <w:rFonts w:eastAsia="標楷體"/>
                <w:bdr w:val="single" w:sz="4" w:space="0" w:color="auto"/>
              </w:rPr>
              <w:t>各學年分數小計</w:t>
            </w:r>
            <w:r w:rsidRPr="00251906">
              <w:rPr>
                <w:rFonts w:eastAsia="標楷體"/>
              </w:rPr>
              <w:br/>
            </w:r>
            <w:r w:rsidRPr="00251906">
              <w:rPr>
                <w:rFonts w:eastAsia="標楷體"/>
              </w:rPr>
              <w:t>除以</w:t>
            </w:r>
            <w:r w:rsidRPr="00251906">
              <w:rPr>
                <w:rFonts w:eastAsia="標楷體"/>
              </w:rPr>
              <w:t>5</w:t>
            </w:r>
            <w:r w:rsidRPr="00251906">
              <w:rPr>
                <w:rFonts w:eastAsia="標楷體"/>
              </w:rPr>
              <w:t>算出</w:t>
            </w:r>
            <w:r w:rsidRPr="00251906">
              <w:rPr>
                <w:rFonts w:eastAsia="標楷體"/>
                <w:bdr w:val="single" w:sz="4" w:space="0" w:color="auto"/>
              </w:rPr>
              <w:t>C4.</w:t>
            </w:r>
            <w:r w:rsidRPr="00251906">
              <w:rPr>
                <w:rFonts w:eastAsia="標楷體"/>
                <w:bdr w:val="single" w:sz="4" w:space="0" w:color="auto"/>
              </w:rPr>
              <w:t>平均分數</w:t>
            </w:r>
            <w:r w:rsidRPr="00251906">
              <w:rPr>
                <w:rFonts w:eastAsia="標楷體"/>
              </w:rPr>
              <w:t>乘以服務項目</w:t>
            </w:r>
            <w:r w:rsidRPr="00251906">
              <w:rPr>
                <w:rFonts w:eastAsia="標楷體"/>
                <w:bdr w:val="single" w:sz="4" w:space="0" w:color="auto"/>
              </w:rPr>
              <w:t>C5.</w:t>
            </w:r>
            <w:r w:rsidRPr="00251906">
              <w:rPr>
                <w:rFonts w:eastAsia="標楷體"/>
                <w:bdr w:val="single" w:sz="4" w:space="0" w:color="auto"/>
              </w:rPr>
              <w:t>權重比例</w:t>
            </w:r>
            <w:r w:rsidRPr="00251906">
              <w:rPr>
                <w:rFonts w:eastAsia="標楷體"/>
              </w:rPr>
              <w:t>後算出</w:t>
            </w:r>
            <w:r w:rsidRPr="00251906">
              <w:rPr>
                <w:rFonts w:eastAsia="標楷體"/>
                <w:bdr w:val="single" w:sz="4" w:space="0" w:color="auto"/>
              </w:rPr>
              <w:t>C6.</w:t>
            </w:r>
            <w:r w:rsidRPr="00251906">
              <w:rPr>
                <w:rFonts w:eastAsia="標楷體"/>
                <w:bdr w:val="single" w:sz="4" w:space="0" w:color="auto"/>
              </w:rPr>
              <w:t>服務項目得分</w:t>
            </w:r>
          </w:p>
          <w:p w:rsidR="00510708" w:rsidRPr="00251906" w:rsidRDefault="00510708" w:rsidP="00860F38">
            <w:pPr>
              <w:adjustRightInd w:val="0"/>
              <w:snapToGrid w:val="0"/>
              <w:spacing w:beforeLines="50" w:before="180"/>
              <w:ind w:left="403"/>
              <w:textAlignment w:val="baseline"/>
              <w:rPr>
                <w:rFonts w:eastAsia="標楷體"/>
              </w:rPr>
            </w:pPr>
            <w:r w:rsidRPr="00251906">
              <w:rPr>
                <w:rFonts w:eastAsia="標楷體"/>
              </w:rPr>
              <w:t>舉例：</w:t>
            </w:r>
            <w:r w:rsidRPr="00251906">
              <w:rPr>
                <w:rFonts w:eastAsia="標楷體"/>
              </w:rPr>
              <w:t>M</w:t>
            </w:r>
            <w:r w:rsidRPr="00251906">
              <w:rPr>
                <w:rFonts w:eastAsia="標楷體"/>
              </w:rPr>
              <w:t>教師</w:t>
            </w:r>
            <w:r w:rsidRPr="00251906">
              <w:rPr>
                <w:rFonts w:eastAsia="標楷體"/>
              </w:rPr>
              <w:t xml:space="preserve"> 101-105</w:t>
            </w:r>
            <w:r w:rsidRPr="00251906">
              <w:rPr>
                <w:rFonts w:eastAsia="標楷體"/>
              </w:rPr>
              <w:t>學年度服務項目各學年得分為：</w:t>
            </w:r>
            <w:r w:rsidRPr="00251906">
              <w:rPr>
                <w:rFonts w:eastAsia="標楷體"/>
              </w:rPr>
              <w:t>80</w:t>
            </w:r>
            <w:r w:rsidRPr="00251906">
              <w:rPr>
                <w:rFonts w:eastAsia="標楷體"/>
              </w:rPr>
              <w:t>、</w:t>
            </w:r>
            <w:r w:rsidRPr="00251906">
              <w:rPr>
                <w:rFonts w:eastAsia="標楷體"/>
              </w:rPr>
              <w:t>75</w:t>
            </w:r>
            <w:r w:rsidRPr="00251906">
              <w:rPr>
                <w:rFonts w:eastAsia="標楷體"/>
              </w:rPr>
              <w:t>、</w:t>
            </w:r>
            <w:r w:rsidRPr="00251906">
              <w:rPr>
                <w:rFonts w:eastAsia="標楷體"/>
              </w:rPr>
              <w:t>90</w:t>
            </w:r>
            <w:r w:rsidRPr="00251906">
              <w:rPr>
                <w:rFonts w:eastAsia="標楷體"/>
              </w:rPr>
              <w:t>、</w:t>
            </w:r>
            <w:r w:rsidRPr="00251906">
              <w:rPr>
                <w:rFonts w:eastAsia="標楷體"/>
              </w:rPr>
              <w:t>75</w:t>
            </w:r>
            <w:r w:rsidRPr="00251906">
              <w:rPr>
                <w:rFonts w:eastAsia="標楷體"/>
              </w:rPr>
              <w:t>、</w:t>
            </w:r>
            <w:r w:rsidRPr="00251906">
              <w:rPr>
                <w:rFonts w:eastAsia="標楷體"/>
              </w:rPr>
              <w:t xml:space="preserve">75  </w:t>
            </w:r>
            <w:r w:rsidRPr="00251906">
              <w:rPr>
                <w:rFonts w:eastAsia="標楷體"/>
              </w:rPr>
              <w:br/>
              <w:t xml:space="preserve">      </w:t>
            </w:r>
            <w:r w:rsidRPr="00251906">
              <w:rPr>
                <w:rFonts w:eastAsia="標楷體"/>
              </w:rPr>
              <w:t>則平均分為（</w:t>
            </w:r>
            <w:r w:rsidRPr="00251906">
              <w:rPr>
                <w:rFonts w:eastAsia="標楷體"/>
              </w:rPr>
              <w:t>80+75+90+75+75</w:t>
            </w:r>
            <w:r w:rsidRPr="00251906">
              <w:rPr>
                <w:rFonts w:eastAsia="標楷體"/>
              </w:rPr>
              <w:t>）</w:t>
            </w:r>
            <w:r w:rsidRPr="00251906">
              <w:rPr>
                <w:rFonts w:eastAsia="標楷體"/>
              </w:rPr>
              <w:t>/ 5</w:t>
            </w:r>
            <w:r w:rsidRPr="00251906">
              <w:rPr>
                <w:rFonts w:eastAsia="標楷體"/>
              </w:rPr>
              <w:t>＝</w:t>
            </w:r>
            <w:r w:rsidRPr="00251906">
              <w:rPr>
                <w:rFonts w:eastAsia="標楷體"/>
              </w:rPr>
              <w:t xml:space="preserve"> 79</w:t>
            </w:r>
            <w:r w:rsidRPr="00251906">
              <w:rPr>
                <w:rFonts w:eastAsia="標楷體"/>
              </w:rPr>
              <w:t>分</w:t>
            </w:r>
            <w:r w:rsidRPr="00251906">
              <w:rPr>
                <w:rFonts w:eastAsia="標楷體"/>
              </w:rPr>
              <w:t xml:space="preserve">    </w:t>
            </w:r>
            <w:r w:rsidRPr="00251906">
              <w:rPr>
                <w:rFonts w:eastAsia="標楷體"/>
              </w:rPr>
              <w:br/>
              <w:t xml:space="preserve">      </w:t>
            </w:r>
            <w:r w:rsidRPr="00251906">
              <w:rPr>
                <w:rFonts w:eastAsia="標楷體"/>
              </w:rPr>
              <w:t>乘以擇定服務項目百分比為</w:t>
            </w:r>
            <w:r w:rsidRPr="00251906">
              <w:rPr>
                <w:rFonts w:eastAsia="標楷體"/>
              </w:rPr>
              <w:t xml:space="preserve">20% </w:t>
            </w:r>
            <w:r w:rsidRPr="00251906">
              <w:rPr>
                <w:rFonts w:eastAsia="標楷體"/>
              </w:rPr>
              <w:t>則</w:t>
            </w:r>
            <w:r w:rsidRPr="00251906">
              <w:rPr>
                <w:rFonts w:eastAsia="標楷體"/>
              </w:rPr>
              <w:t xml:space="preserve"> 79</w:t>
            </w:r>
            <w:r w:rsidRPr="00251906">
              <w:rPr>
                <w:rFonts w:eastAsia="標楷體"/>
              </w:rPr>
              <w:t>分</w:t>
            </w:r>
            <w:r w:rsidRPr="00251906">
              <w:rPr>
                <w:rFonts w:eastAsia="標楷體"/>
              </w:rPr>
              <w:t xml:space="preserve"> X 20% </w:t>
            </w:r>
            <w:r w:rsidRPr="00251906">
              <w:rPr>
                <w:rFonts w:eastAsia="標楷體"/>
              </w:rPr>
              <w:t>＝</w:t>
            </w:r>
            <w:r w:rsidRPr="00251906">
              <w:rPr>
                <w:rFonts w:eastAsia="標楷體"/>
              </w:rPr>
              <w:t xml:space="preserve"> 15.8</w:t>
            </w:r>
          </w:p>
        </w:tc>
      </w:tr>
      <w:tr w:rsidR="00FF236B" w:rsidRPr="00251906" w:rsidTr="00DD74EF">
        <w:trPr>
          <w:trHeight w:val="360"/>
          <w:jc w:val="center"/>
        </w:trPr>
        <w:tc>
          <w:tcPr>
            <w:tcW w:w="4239" w:type="pct"/>
            <w:tcBorders>
              <w:top w:val="thinThickSmallGap" w:sz="24" w:space="0" w:color="auto"/>
              <w:left w:val="thinThickSmallGap" w:sz="24" w:space="0" w:color="auto"/>
            </w:tcBorders>
            <w:shd w:val="clear" w:color="auto" w:fill="D9D9D9"/>
          </w:tcPr>
          <w:p w:rsidR="00510708" w:rsidRPr="00251906" w:rsidRDefault="00510708" w:rsidP="00C30171">
            <w:pPr>
              <w:ind w:left="1047" w:hangingChars="436" w:hanging="1047"/>
              <w:contextualSpacing/>
              <w:rPr>
                <w:rFonts w:eastAsia="標楷體"/>
                <w:b/>
              </w:rPr>
            </w:pPr>
            <w:r w:rsidRPr="00251906">
              <w:rPr>
                <w:rFonts w:eastAsia="標楷體"/>
                <w:b/>
              </w:rPr>
              <w:t>特殊指標項目（此項達成，當學年免再評基礎指標及特色指標）</w:t>
            </w:r>
          </w:p>
        </w:tc>
        <w:tc>
          <w:tcPr>
            <w:tcW w:w="761" w:type="pct"/>
            <w:tcBorders>
              <w:top w:val="thinThickSmallGap" w:sz="24" w:space="0" w:color="auto"/>
              <w:right w:val="thinThickSmallGap" w:sz="24" w:space="0" w:color="auto"/>
            </w:tcBorders>
            <w:shd w:val="clear" w:color="auto" w:fill="D9D9D9"/>
          </w:tcPr>
          <w:p w:rsidR="00510708" w:rsidRPr="00251906" w:rsidRDefault="00510708" w:rsidP="00C30171">
            <w:pPr>
              <w:ind w:left="1047" w:hangingChars="436" w:hanging="1047"/>
              <w:contextualSpacing/>
              <w:jc w:val="center"/>
              <w:rPr>
                <w:rFonts w:eastAsia="標楷體"/>
                <w:b/>
              </w:rPr>
            </w:pPr>
            <w:r w:rsidRPr="00251906">
              <w:rPr>
                <w:rFonts w:eastAsia="標楷體"/>
                <w:b/>
              </w:rPr>
              <w:t>單項得分</w:t>
            </w:r>
          </w:p>
        </w:tc>
      </w:tr>
      <w:tr w:rsidR="00FF236B" w:rsidRPr="00251906" w:rsidTr="00DD74EF">
        <w:trPr>
          <w:trHeight w:val="360"/>
          <w:jc w:val="center"/>
        </w:trPr>
        <w:tc>
          <w:tcPr>
            <w:tcW w:w="4239" w:type="pct"/>
            <w:tcBorders>
              <w:left w:val="thinThickSmallGap" w:sz="24" w:space="0" w:color="auto"/>
            </w:tcBorders>
            <w:shd w:val="clear" w:color="auto" w:fill="FFFFFF"/>
          </w:tcPr>
          <w:p w:rsidR="00510708" w:rsidRPr="00251906" w:rsidRDefault="00510708" w:rsidP="00C30171">
            <w:pPr>
              <w:ind w:left="1046" w:hangingChars="436" w:hanging="1046"/>
              <w:contextualSpacing/>
              <w:rPr>
                <w:rFonts w:eastAsia="標楷體"/>
                <w:b/>
              </w:rPr>
            </w:pPr>
            <w:r w:rsidRPr="00251906">
              <w:rPr>
                <w:rFonts w:eastAsia="標楷體"/>
              </w:rPr>
              <w:t>擔任校內單位主管，服務滿</w:t>
            </w:r>
            <w:r w:rsidRPr="00251906">
              <w:rPr>
                <w:rFonts w:eastAsia="標楷體"/>
              </w:rPr>
              <w:t>2</w:t>
            </w:r>
            <w:r w:rsidRPr="00251906">
              <w:rPr>
                <w:rFonts w:eastAsia="標楷體"/>
              </w:rPr>
              <w:t>學期或</w:t>
            </w:r>
            <w:r w:rsidRPr="00251906">
              <w:rPr>
                <w:rFonts w:eastAsia="標楷體"/>
              </w:rPr>
              <w:t>12</w:t>
            </w:r>
            <w:r w:rsidRPr="00251906">
              <w:rPr>
                <w:rFonts w:eastAsia="標楷體"/>
              </w:rPr>
              <w:t>個月</w:t>
            </w:r>
          </w:p>
        </w:tc>
        <w:tc>
          <w:tcPr>
            <w:tcW w:w="761" w:type="pct"/>
            <w:tcBorders>
              <w:right w:val="thinThickSmallGap" w:sz="24" w:space="0" w:color="auto"/>
            </w:tcBorders>
            <w:shd w:val="clear" w:color="auto" w:fill="FFFFFF"/>
          </w:tcPr>
          <w:p w:rsidR="00510708" w:rsidRPr="00251906" w:rsidRDefault="00510708" w:rsidP="00C30171">
            <w:pPr>
              <w:ind w:left="1046" w:hangingChars="436" w:hanging="1046"/>
              <w:contextualSpacing/>
              <w:jc w:val="center"/>
              <w:rPr>
                <w:rFonts w:eastAsia="標楷體"/>
              </w:rPr>
            </w:pPr>
            <w:r w:rsidRPr="00251906">
              <w:rPr>
                <w:rFonts w:eastAsia="標楷體"/>
              </w:rPr>
              <w:t>100</w:t>
            </w:r>
            <w:r w:rsidRPr="00251906">
              <w:rPr>
                <w:rFonts w:eastAsia="標楷體"/>
              </w:rPr>
              <w:t>分</w:t>
            </w:r>
          </w:p>
        </w:tc>
      </w:tr>
      <w:tr w:rsidR="00FF236B" w:rsidRPr="00251906" w:rsidTr="00DD74EF">
        <w:trPr>
          <w:trHeight w:val="360"/>
          <w:jc w:val="center"/>
        </w:trPr>
        <w:tc>
          <w:tcPr>
            <w:tcW w:w="4239" w:type="pct"/>
            <w:tcBorders>
              <w:left w:val="thinThickSmallGap" w:sz="24" w:space="0" w:color="auto"/>
            </w:tcBorders>
            <w:shd w:val="clear" w:color="auto" w:fill="D9D9D9"/>
          </w:tcPr>
          <w:p w:rsidR="00510708" w:rsidRPr="00251906" w:rsidRDefault="00510708" w:rsidP="00C30171">
            <w:pPr>
              <w:ind w:left="1047" w:hangingChars="436" w:hanging="1047"/>
              <w:contextualSpacing/>
              <w:rPr>
                <w:rFonts w:eastAsia="標楷體"/>
                <w:b/>
              </w:rPr>
            </w:pPr>
            <w:r w:rsidRPr="00251906">
              <w:rPr>
                <w:rFonts w:eastAsia="標楷體"/>
                <w:b/>
              </w:rPr>
              <w:t>基礎指標項目</w:t>
            </w:r>
            <w:r w:rsidRPr="00251906">
              <w:rPr>
                <w:rFonts w:eastAsia="標楷體"/>
                <w:b/>
              </w:rPr>
              <w:t>60%</w:t>
            </w:r>
          </w:p>
        </w:tc>
        <w:tc>
          <w:tcPr>
            <w:tcW w:w="761" w:type="pct"/>
            <w:tcBorders>
              <w:right w:val="thinThickSmallGap" w:sz="24" w:space="0" w:color="auto"/>
            </w:tcBorders>
            <w:shd w:val="clear" w:color="auto" w:fill="D9D9D9"/>
          </w:tcPr>
          <w:p w:rsidR="00510708" w:rsidRPr="00251906" w:rsidRDefault="00510708" w:rsidP="00C30171">
            <w:pPr>
              <w:ind w:left="1047" w:hangingChars="436" w:hanging="1047"/>
              <w:contextualSpacing/>
              <w:jc w:val="center"/>
              <w:rPr>
                <w:rFonts w:eastAsia="標楷體"/>
                <w:b/>
              </w:rPr>
            </w:pPr>
            <w:r w:rsidRPr="00251906">
              <w:rPr>
                <w:rFonts w:eastAsia="標楷體"/>
                <w:b/>
              </w:rPr>
              <w:t>單項得分</w:t>
            </w:r>
          </w:p>
        </w:tc>
      </w:tr>
      <w:tr w:rsidR="00FF236B" w:rsidRPr="00251906" w:rsidTr="00DD74EF">
        <w:trPr>
          <w:trHeight w:val="20"/>
          <w:jc w:val="center"/>
        </w:trPr>
        <w:tc>
          <w:tcPr>
            <w:tcW w:w="4239" w:type="pct"/>
            <w:tcBorders>
              <w:left w:val="thinThickSmallGap" w:sz="24" w:space="0" w:color="auto"/>
            </w:tcBorders>
            <w:shd w:val="clear" w:color="auto" w:fill="auto"/>
          </w:tcPr>
          <w:p w:rsidR="00510708" w:rsidRPr="00860F38" w:rsidRDefault="00510708" w:rsidP="00510708">
            <w:pPr>
              <w:numPr>
                <w:ilvl w:val="0"/>
                <w:numId w:val="4"/>
              </w:numPr>
              <w:adjustRightInd w:val="0"/>
              <w:contextualSpacing/>
              <w:textAlignment w:val="baseline"/>
              <w:rPr>
                <w:rFonts w:eastAsia="標楷體"/>
                <w:color w:val="000000" w:themeColor="text1"/>
              </w:rPr>
            </w:pPr>
            <w:r w:rsidRPr="00860F38">
              <w:rPr>
                <w:rFonts w:eastAsia="標楷體"/>
                <w:color w:val="000000" w:themeColor="text1"/>
              </w:rPr>
              <w:t>依規定並配合所屬單位之公務需求，擔任校、院、系委員會委員或工作小組代表</w:t>
            </w:r>
            <w:r w:rsidRPr="00860F38">
              <w:rPr>
                <w:rFonts w:eastAsia="標楷體"/>
                <w:color w:val="000000" w:themeColor="text1"/>
              </w:rPr>
              <w:t>1</w:t>
            </w:r>
            <w:r w:rsidRPr="00860F38">
              <w:rPr>
                <w:rFonts w:eastAsia="標楷體"/>
                <w:color w:val="000000" w:themeColor="text1"/>
              </w:rPr>
              <w:t>項以上（不含系務會議、中心事務會議，未依規定辦理，</w:t>
            </w:r>
            <w:r w:rsidRPr="00860F38">
              <w:rPr>
                <w:rFonts w:eastAsia="標楷體"/>
                <w:color w:val="000000" w:themeColor="text1"/>
              </w:rPr>
              <w:t>1</w:t>
            </w:r>
            <w:r w:rsidRPr="00860F38">
              <w:rPr>
                <w:rFonts w:eastAsia="標楷體"/>
                <w:color w:val="000000" w:themeColor="text1"/>
              </w:rPr>
              <w:t>學期扣</w:t>
            </w:r>
            <w:r w:rsidR="00860F38" w:rsidRPr="00860F38">
              <w:rPr>
                <w:rFonts w:eastAsia="標楷體"/>
                <w:color w:val="000000" w:themeColor="text1"/>
              </w:rPr>
              <w:t>1</w:t>
            </w:r>
            <w:r w:rsidRPr="00860F38">
              <w:rPr>
                <w:rFonts w:eastAsia="標楷體"/>
                <w:color w:val="000000" w:themeColor="text1"/>
              </w:rPr>
              <w:t>分）</w:t>
            </w:r>
          </w:p>
        </w:tc>
        <w:tc>
          <w:tcPr>
            <w:tcW w:w="761" w:type="pct"/>
            <w:vMerge w:val="restart"/>
            <w:tcBorders>
              <w:right w:val="thinThickSmallGap" w:sz="24" w:space="0" w:color="auto"/>
            </w:tcBorders>
            <w:shd w:val="clear" w:color="auto" w:fill="auto"/>
          </w:tcPr>
          <w:p w:rsidR="00510708" w:rsidRPr="00251906" w:rsidRDefault="00510708" w:rsidP="00C30171">
            <w:pPr>
              <w:contextualSpacing/>
              <w:jc w:val="center"/>
              <w:rPr>
                <w:rFonts w:eastAsia="標楷體"/>
              </w:rPr>
            </w:pPr>
            <w:r w:rsidRPr="00251906">
              <w:rPr>
                <w:rFonts w:eastAsia="標楷體"/>
              </w:rPr>
              <w:t>60</w:t>
            </w:r>
            <w:r w:rsidRPr="00251906">
              <w:rPr>
                <w:rFonts w:eastAsia="標楷體"/>
              </w:rPr>
              <w:t>分</w:t>
            </w:r>
          </w:p>
        </w:tc>
      </w:tr>
      <w:tr w:rsidR="00FF236B" w:rsidRPr="00251906" w:rsidTr="00DD74EF">
        <w:trPr>
          <w:trHeight w:val="20"/>
          <w:jc w:val="center"/>
        </w:trPr>
        <w:tc>
          <w:tcPr>
            <w:tcW w:w="4239" w:type="pct"/>
            <w:tcBorders>
              <w:left w:val="thinThickSmallGap" w:sz="24" w:space="0" w:color="auto"/>
            </w:tcBorders>
            <w:shd w:val="clear" w:color="auto" w:fill="auto"/>
          </w:tcPr>
          <w:p w:rsidR="00510708" w:rsidRPr="00860F38" w:rsidRDefault="00510708" w:rsidP="00510708">
            <w:pPr>
              <w:numPr>
                <w:ilvl w:val="0"/>
                <w:numId w:val="4"/>
              </w:numPr>
              <w:adjustRightInd w:val="0"/>
              <w:contextualSpacing/>
              <w:textAlignment w:val="baseline"/>
              <w:rPr>
                <w:rFonts w:eastAsia="標楷體"/>
                <w:color w:val="000000" w:themeColor="text1"/>
              </w:rPr>
            </w:pPr>
            <w:r w:rsidRPr="00860F38">
              <w:rPr>
                <w:rFonts w:eastAsia="標楷體"/>
                <w:color w:val="000000" w:themeColor="text1"/>
              </w:rPr>
              <w:t>奉派擔任校內各級會議委員或工作小組代表之學期間會議出席率平均達</w:t>
            </w:r>
            <w:r w:rsidRPr="00860F38">
              <w:rPr>
                <w:rFonts w:eastAsia="標楷體"/>
                <w:color w:val="000000" w:themeColor="text1"/>
              </w:rPr>
              <w:t>50%</w:t>
            </w:r>
            <w:r w:rsidRPr="00860F38">
              <w:rPr>
                <w:rFonts w:eastAsia="標楷體"/>
                <w:color w:val="000000" w:themeColor="text1"/>
              </w:rPr>
              <w:t>以上（出席率統計含系務會議或中心事務會議；計算方式為：「出席會議次數」除以「會議召開次數」；出席率未達</w:t>
            </w:r>
            <w:r w:rsidRPr="00860F38">
              <w:rPr>
                <w:rFonts w:eastAsia="標楷體"/>
                <w:color w:val="000000" w:themeColor="text1"/>
              </w:rPr>
              <w:t>50%</w:t>
            </w:r>
            <w:r w:rsidRPr="00860F38">
              <w:rPr>
                <w:rFonts w:eastAsia="標楷體"/>
                <w:color w:val="000000" w:themeColor="text1"/>
              </w:rPr>
              <w:t>者每學期扣</w:t>
            </w:r>
            <w:r w:rsidRPr="00860F38">
              <w:rPr>
                <w:rFonts w:eastAsia="標楷體"/>
                <w:color w:val="000000" w:themeColor="text1"/>
              </w:rPr>
              <w:t>3</w:t>
            </w:r>
            <w:r w:rsidRPr="00860F38">
              <w:rPr>
                <w:rFonts w:eastAsia="標楷體"/>
                <w:color w:val="000000" w:themeColor="text1"/>
              </w:rPr>
              <w:t>分）</w:t>
            </w:r>
          </w:p>
        </w:tc>
        <w:tc>
          <w:tcPr>
            <w:tcW w:w="761" w:type="pct"/>
            <w:vMerge/>
            <w:tcBorders>
              <w:right w:val="thinThickSmallGap" w:sz="24" w:space="0" w:color="auto"/>
            </w:tcBorders>
            <w:shd w:val="clear" w:color="auto" w:fill="auto"/>
          </w:tcPr>
          <w:p w:rsidR="00510708" w:rsidRPr="00251906" w:rsidRDefault="00510708" w:rsidP="00C30171">
            <w:pPr>
              <w:contextualSpacing/>
              <w:jc w:val="center"/>
              <w:rPr>
                <w:rFonts w:eastAsia="標楷體"/>
              </w:rPr>
            </w:pPr>
          </w:p>
        </w:tc>
      </w:tr>
      <w:tr w:rsidR="00FF236B" w:rsidRPr="00251906" w:rsidTr="00DD74EF">
        <w:trPr>
          <w:trHeight w:val="360"/>
          <w:jc w:val="center"/>
        </w:trPr>
        <w:tc>
          <w:tcPr>
            <w:tcW w:w="4239" w:type="pct"/>
            <w:tcBorders>
              <w:left w:val="thinThickSmallGap" w:sz="24" w:space="0" w:color="auto"/>
            </w:tcBorders>
            <w:shd w:val="clear" w:color="auto" w:fill="D9D9D9"/>
          </w:tcPr>
          <w:p w:rsidR="00510708" w:rsidRPr="00251906" w:rsidRDefault="00510708" w:rsidP="00C30171">
            <w:pPr>
              <w:contextualSpacing/>
              <w:rPr>
                <w:rFonts w:eastAsia="標楷體"/>
                <w:b/>
              </w:rPr>
            </w:pPr>
            <w:r w:rsidRPr="00251906">
              <w:rPr>
                <w:rFonts w:eastAsia="標楷體"/>
                <w:b/>
              </w:rPr>
              <w:t>特色指標</w:t>
            </w:r>
            <w:r w:rsidRPr="00251906">
              <w:rPr>
                <w:rFonts w:eastAsia="標楷體"/>
                <w:b/>
              </w:rPr>
              <w:t>40%</w:t>
            </w:r>
            <w:r w:rsidRPr="00251906">
              <w:rPr>
                <w:rFonts w:eastAsia="標楷體"/>
                <w:b/>
              </w:rPr>
              <w:t>（次數、件數可累計）</w:t>
            </w:r>
          </w:p>
        </w:tc>
        <w:tc>
          <w:tcPr>
            <w:tcW w:w="761" w:type="pct"/>
            <w:tcBorders>
              <w:right w:val="thinThickSmallGap" w:sz="24" w:space="0" w:color="auto"/>
            </w:tcBorders>
            <w:shd w:val="clear" w:color="auto" w:fill="D9D9D9"/>
          </w:tcPr>
          <w:p w:rsidR="00510708" w:rsidRPr="00251906" w:rsidRDefault="00510708" w:rsidP="00C30171">
            <w:pPr>
              <w:contextualSpacing/>
              <w:rPr>
                <w:rFonts w:eastAsia="標楷體"/>
                <w:b/>
              </w:rPr>
            </w:pPr>
            <w:r w:rsidRPr="00251906">
              <w:rPr>
                <w:rFonts w:eastAsia="標楷體"/>
                <w:b/>
              </w:rPr>
              <w:t>單項得分</w:t>
            </w:r>
          </w:p>
        </w:tc>
      </w:tr>
      <w:tr w:rsidR="00FF236B" w:rsidRPr="00251906" w:rsidTr="00DD74EF">
        <w:trPr>
          <w:trHeight w:val="20"/>
          <w:jc w:val="center"/>
        </w:trPr>
        <w:tc>
          <w:tcPr>
            <w:tcW w:w="4239" w:type="pct"/>
            <w:tcBorders>
              <w:left w:val="thinThickSmallGap" w:sz="24" w:space="0" w:color="auto"/>
            </w:tcBorders>
            <w:shd w:val="clear" w:color="auto" w:fill="auto"/>
          </w:tcPr>
          <w:p w:rsidR="00510708" w:rsidRPr="00251906" w:rsidRDefault="00510708" w:rsidP="00510708">
            <w:pPr>
              <w:numPr>
                <w:ilvl w:val="0"/>
                <w:numId w:val="4"/>
              </w:numPr>
              <w:adjustRightInd w:val="0"/>
              <w:contextualSpacing/>
              <w:textAlignment w:val="baseline"/>
              <w:rPr>
                <w:rFonts w:eastAsia="標楷體"/>
              </w:rPr>
            </w:pPr>
            <w:r w:rsidRPr="00251906">
              <w:rPr>
                <w:rFonts w:eastAsia="標楷體"/>
              </w:rPr>
              <w:t>擔任校內單位主管，服務期間滿</w:t>
            </w:r>
            <w:r w:rsidRPr="00251906">
              <w:rPr>
                <w:rFonts w:eastAsia="標楷體"/>
              </w:rPr>
              <w:t>1</w:t>
            </w:r>
            <w:r w:rsidRPr="00251906">
              <w:rPr>
                <w:rFonts w:eastAsia="標楷體"/>
              </w:rPr>
              <w:t>學期者（</w:t>
            </w:r>
            <w:r w:rsidRPr="00251906">
              <w:rPr>
                <w:rFonts w:eastAsia="標楷體"/>
              </w:rPr>
              <w:t>6</w:t>
            </w:r>
            <w:r w:rsidRPr="00251906">
              <w:rPr>
                <w:rFonts w:eastAsia="標楷體"/>
              </w:rPr>
              <w:t>個月）</w:t>
            </w:r>
          </w:p>
        </w:tc>
        <w:tc>
          <w:tcPr>
            <w:tcW w:w="761" w:type="pct"/>
            <w:tcBorders>
              <w:right w:val="thinThickSmallGap" w:sz="24" w:space="0" w:color="auto"/>
            </w:tcBorders>
            <w:shd w:val="clear" w:color="auto" w:fill="auto"/>
          </w:tcPr>
          <w:p w:rsidR="00510708" w:rsidRPr="00251906" w:rsidRDefault="00510708" w:rsidP="00C30171">
            <w:pPr>
              <w:contextualSpacing/>
              <w:jc w:val="center"/>
              <w:rPr>
                <w:rFonts w:eastAsia="標楷體"/>
              </w:rPr>
            </w:pPr>
            <w:r w:rsidRPr="00251906">
              <w:rPr>
                <w:rFonts w:eastAsia="標楷體"/>
              </w:rPr>
              <w:t>40</w:t>
            </w:r>
            <w:r w:rsidRPr="00251906">
              <w:rPr>
                <w:rFonts w:eastAsia="標楷體"/>
              </w:rPr>
              <w:t>分</w:t>
            </w:r>
          </w:p>
        </w:tc>
      </w:tr>
      <w:tr w:rsidR="00FF236B" w:rsidRPr="00251906" w:rsidTr="00DD74EF">
        <w:trPr>
          <w:trHeight w:val="20"/>
          <w:jc w:val="center"/>
        </w:trPr>
        <w:tc>
          <w:tcPr>
            <w:tcW w:w="4239" w:type="pct"/>
            <w:tcBorders>
              <w:left w:val="thinThickSmallGap" w:sz="24" w:space="0" w:color="auto"/>
            </w:tcBorders>
            <w:shd w:val="clear" w:color="auto" w:fill="auto"/>
          </w:tcPr>
          <w:p w:rsidR="00510708" w:rsidRPr="00251906" w:rsidRDefault="00510708" w:rsidP="00510708">
            <w:pPr>
              <w:numPr>
                <w:ilvl w:val="0"/>
                <w:numId w:val="4"/>
              </w:numPr>
              <w:adjustRightInd w:val="0"/>
              <w:contextualSpacing/>
              <w:textAlignment w:val="baseline"/>
              <w:rPr>
                <w:rFonts w:eastAsia="標楷體"/>
              </w:rPr>
            </w:pPr>
            <w:r w:rsidRPr="00251906">
              <w:rPr>
                <w:rFonts w:eastAsia="標楷體"/>
              </w:rPr>
              <w:t>以「校內單位」為公務服務對象，主辦或協辦校內單位公務，包含內容如下：</w:t>
            </w:r>
          </w:p>
          <w:p w:rsidR="00510708" w:rsidRPr="00251906" w:rsidRDefault="00510708" w:rsidP="00510708">
            <w:pPr>
              <w:numPr>
                <w:ilvl w:val="0"/>
                <w:numId w:val="5"/>
              </w:numPr>
              <w:adjustRightInd w:val="0"/>
              <w:ind w:left="573" w:hanging="573"/>
              <w:contextualSpacing/>
              <w:textAlignment w:val="baseline"/>
              <w:rPr>
                <w:rFonts w:eastAsia="標楷體"/>
              </w:rPr>
            </w:pPr>
            <w:r w:rsidRPr="00251906">
              <w:rPr>
                <w:rFonts w:eastAsia="標楷體"/>
              </w:rPr>
              <w:t>招生與課務類：高中招生宣講、營隊、第二外語或</w:t>
            </w:r>
            <w:r w:rsidRPr="00251906">
              <w:rPr>
                <w:rFonts w:eastAsia="標楷體"/>
              </w:rPr>
              <w:t>AP</w:t>
            </w:r>
            <w:r w:rsidRPr="00251906">
              <w:rPr>
                <w:rFonts w:eastAsia="標楷體"/>
              </w:rPr>
              <w:t>授課、招生考試命題、面試及閱卷、課程小組（排課、教材、出題、錄音、畢業標準等）、奉派支援外系授課或學院各類跨域課程。</w:t>
            </w:r>
          </w:p>
          <w:p w:rsidR="00510708" w:rsidRPr="00251906" w:rsidRDefault="00510708" w:rsidP="00510708">
            <w:pPr>
              <w:numPr>
                <w:ilvl w:val="0"/>
                <w:numId w:val="5"/>
              </w:numPr>
              <w:adjustRightInd w:val="0"/>
              <w:ind w:left="573" w:hanging="573"/>
              <w:contextualSpacing/>
              <w:textAlignment w:val="baseline"/>
              <w:rPr>
                <w:rFonts w:eastAsia="標楷體"/>
              </w:rPr>
            </w:pPr>
            <w:r w:rsidRPr="00251906">
              <w:rPr>
                <w:rFonts w:eastAsia="標楷體"/>
              </w:rPr>
              <w:t>校系友聯誼與產學合作類：協辦校系友聯誼、校系友刊物及募款活動，促成企業實習合作、指導或帶隊進行產學業界參訪。</w:t>
            </w:r>
          </w:p>
          <w:p w:rsidR="00510708" w:rsidRPr="00251906" w:rsidRDefault="00510708" w:rsidP="00510708">
            <w:pPr>
              <w:numPr>
                <w:ilvl w:val="0"/>
                <w:numId w:val="5"/>
              </w:numPr>
              <w:adjustRightInd w:val="0"/>
              <w:ind w:left="573" w:hanging="573"/>
              <w:contextualSpacing/>
              <w:textAlignment w:val="baseline"/>
              <w:rPr>
                <w:rFonts w:eastAsia="標楷體"/>
              </w:rPr>
            </w:pPr>
            <w:r w:rsidRPr="00251906">
              <w:rPr>
                <w:rFonts w:eastAsia="標楷體"/>
              </w:rPr>
              <w:t>學術或國際交流類：學術或國際交流活動（學術研討會、座談會工作坊、團體研修、華語班、移地教學、國外實習）、接待或引薦國外來訪學者及團體，促成單位之具體國際交流合作。</w:t>
            </w:r>
          </w:p>
          <w:p w:rsidR="00510708" w:rsidRPr="00251906" w:rsidRDefault="00510708" w:rsidP="00510708">
            <w:pPr>
              <w:numPr>
                <w:ilvl w:val="0"/>
                <w:numId w:val="5"/>
              </w:numPr>
              <w:adjustRightInd w:val="0"/>
              <w:ind w:left="573" w:hanging="573"/>
              <w:contextualSpacing/>
              <w:textAlignment w:val="baseline"/>
              <w:rPr>
                <w:rFonts w:eastAsia="標楷體"/>
              </w:rPr>
            </w:pPr>
            <w:r w:rsidRPr="00251906">
              <w:rPr>
                <w:rFonts w:eastAsia="標楷體"/>
              </w:rPr>
              <w:t>其他經院、系、中心列為校務發展計畫「服務」工作之項目。</w:t>
            </w:r>
          </w:p>
        </w:tc>
        <w:tc>
          <w:tcPr>
            <w:tcW w:w="761" w:type="pct"/>
            <w:tcBorders>
              <w:right w:val="thinThickSmallGap" w:sz="24" w:space="0" w:color="auto"/>
            </w:tcBorders>
            <w:shd w:val="clear" w:color="auto" w:fill="auto"/>
          </w:tcPr>
          <w:p w:rsidR="00510708" w:rsidRPr="00251906" w:rsidRDefault="00510708" w:rsidP="00C30171">
            <w:pPr>
              <w:contextualSpacing/>
              <w:jc w:val="center"/>
              <w:rPr>
                <w:rFonts w:eastAsia="標楷體"/>
              </w:rPr>
            </w:pPr>
            <w:r w:rsidRPr="00251906">
              <w:rPr>
                <w:rFonts w:eastAsia="標楷體"/>
              </w:rPr>
              <w:t>每件</w:t>
            </w:r>
            <w:r w:rsidRPr="00251906">
              <w:rPr>
                <w:rFonts w:eastAsia="標楷體"/>
              </w:rPr>
              <w:t>15</w:t>
            </w:r>
            <w:r w:rsidRPr="00251906">
              <w:rPr>
                <w:rFonts w:eastAsia="標楷體"/>
              </w:rPr>
              <w:t>分</w:t>
            </w:r>
          </w:p>
        </w:tc>
      </w:tr>
      <w:tr w:rsidR="00FF236B" w:rsidRPr="00251906" w:rsidTr="00DD74EF">
        <w:trPr>
          <w:trHeight w:val="20"/>
          <w:jc w:val="center"/>
        </w:trPr>
        <w:tc>
          <w:tcPr>
            <w:tcW w:w="4239" w:type="pct"/>
            <w:tcBorders>
              <w:left w:val="thinThickSmallGap" w:sz="24" w:space="0" w:color="auto"/>
            </w:tcBorders>
            <w:shd w:val="clear" w:color="auto" w:fill="auto"/>
          </w:tcPr>
          <w:p w:rsidR="00510708" w:rsidRPr="00251906" w:rsidRDefault="00510708" w:rsidP="00510708">
            <w:pPr>
              <w:numPr>
                <w:ilvl w:val="0"/>
                <w:numId w:val="4"/>
              </w:numPr>
              <w:adjustRightInd w:val="0"/>
              <w:contextualSpacing/>
              <w:textAlignment w:val="baseline"/>
              <w:rPr>
                <w:rFonts w:eastAsia="標楷體"/>
              </w:rPr>
            </w:pPr>
            <w:r w:rsidRPr="00251906">
              <w:rPr>
                <w:rFonts w:eastAsia="標楷體"/>
              </w:rPr>
              <w:t>擔任校內委員會代表，獲得加發休假點數</w:t>
            </w:r>
            <w:r w:rsidRPr="00251906">
              <w:rPr>
                <w:rFonts w:eastAsia="標楷體"/>
              </w:rPr>
              <w:t>1</w:t>
            </w:r>
            <w:r w:rsidRPr="00251906">
              <w:rPr>
                <w:rFonts w:eastAsia="標楷體"/>
              </w:rPr>
              <w:t>點</w:t>
            </w:r>
          </w:p>
        </w:tc>
        <w:tc>
          <w:tcPr>
            <w:tcW w:w="761" w:type="pct"/>
            <w:tcBorders>
              <w:right w:val="thinThickSmallGap" w:sz="24" w:space="0" w:color="auto"/>
            </w:tcBorders>
            <w:shd w:val="clear" w:color="auto" w:fill="auto"/>
          </w:tcPr>
          <w:p w:rsidR="00510708" w:rsidRPr="00251906" w:rsidRDefault="00510708" w:rsidP="00C30171">
            <w:pPr>
              <w:contextualSpacing/>
              <w:jc w:val="center"/>
              <w:rPr>
                <w:rFonts w:eastAsia="標楷體"/>
                <w:spacing w:val="-6"/>
              </w:rPr>
            </w:pPr>
            <w:r w:rsidRPr="00251906">
              <w:rPr>
                <w:rFonts w:eastAsia="標楷體"/>
                <w:spacing w:val="-6"/>
              </w:rPr>
              <w:t>每點</w:t>
            </w:r>
            <w:r w:rsidRPr="00251906">
              <w:rPr>
                <w:rFonts w:eastAsia="標楷體"/>
                <w:spacing w:val="-6"/>
              </w:rPr>
              <w:t>10</w:t>
            </w:r>
            <w:r w:rsidRPr="00251906">
              <w:rPr>
                <w:rFonts w:eastAsia="標楷體"/>
                <w:spacing w:val="-6"/>
              </w:rPr>
              <w:t>分</w:t>
            </w:r>
          </w:p>
        </w:tc>
      </w:tr>
      <w:tr w:rsidR="00FF236B" w:rsidRPr="00251906" w:rsidTr="00DD74EF">
        <w:trPr>
          <w:trHeight w:val="20"/>
          <w:jc w:val="center"/>
        </w:trPr>
        <w:tc>
          <w:tcPr>
            <w:tcW w:w="4239" w:type="pct"/>
            <w:tcBorders>
              <w:left w:val="thinThickSmallGap" w:sz="24" w:space="0" w:color="auto"/>
            </w:tcBorders>
            <w:shd w:val="clear" w:color="auto" w:fill="auto"/>
          </w:tcPr>
          <w:p w:rsidR="00510708" w:rsidRPr="00251906" w:rsidRDefault="00510708" w:rsidP="00510708">
            <w:pPr>
              <w:numPr>
                <w:ilvl w:val="0"/>
                <w:numId w:val="4"/>
              </w:numPr>
              <w:adjustRightInd w:val="0"/>
              <w:contextualSpacing/>
              <w:textAlignment w:val="baseline"/>
              <w:rPr>
                <w:rFonts w:eastAsia="標楷體"/>
              </w:rPr>
            </w:pPr>
            <w:r w:rsidRPr="00251906">
              <w:rPr>
                <w:rFonts w:eastAsia="標楷體"/>
              </w:rPr>
              <w:t>擔任校內學生社團、系學會指導老師一學期</w:t>
            </w:r>
            <w:r w:rsidR="00D04845">
              <w:rPr>
                <w:rFonts w:eastAsia="標楷體"/>
              </w:rPr>
              <w:t>（不可與輔導項目重複計分）</w:t>
            </w:r>
          </w:p>
        </w:tc>
        <w:tc>
          <w:tcPr>
            <w:tcW w:w="761" w:type="pct"/>
            <w:tcBorders>
              <w:right w:val="thinThickSmallGap" w:sz="24" w:space="0" w:color="auto"/>
            </w:tcBorders>
            <w:shd w:val="clear" w:color="auto" w:fill="auto"/>
          </w:tcPr>
          <w:p w:rsidR="00510708" w:rsidRPr="00251906" w:rsidRDefault="00510708" w:rsidP="00C30171">
            <w:pPr>
              <w:contextualSpacing/>
              <w:jc w:val="center"/>
              <w:rPr>
                <w:rFonts w:eastAsia="標楷體"/>
                <w:spacing w:val="-6"/>
              </w:rPr>
            </w:pPr>
            <w:r w:rsidRPr="00251906">
              <w:rPr>
                <w:rFonts w:eastAsia="標楷體"/>
                <w:spacing w:val="-6"/>
              </w:rPr>
              <w:t>每項</w:t>
            </w:r>
            <w:r w:rsidRPr="00251906">
              <w:rPr>
                <w:rFonts w:eastAsia="標楷體"/>
                <w:spacing w:val="-6"/>
              </w:rPr>
              <w:t>10</w:t>
            </w:r>
            <w:r w:rsidRPr="00251906">
              <w:rPr>
                <w:rFonts w:eastAsia="標楷體"/>
                <w:spacing w:val="-6"/>
              </w:rPr>
              <w:t>分</w:t>
            </w:r>
          </w:p>
        </w:tc>
      </w:tr>
      <w:tr w:rsidR="00FF236B" w:rsidRPr="00251906" w:rsidTr="00DD74EF">
        <w:trPr>
          <w:trHeight w:val="20"/>
          <w:jc w:val="center"/>
        </w:trPr>
        <w:tc>
          <w:tcPr>
            <w:tcW w:w="4239" w:type="pct"/>
            <w:tcBorders>
              <w:left w:val="thinThickSmallGap" w:sz="24" w:space="0" w:color="auto"/>
            </w:tcBorders>
            <w:shd w:val="clear" w:color="auto" w:fill="auto"/>
          </w:tcPr>
          <w:p w:rsidR="00510708" w:rsidRPr="00251906" w:rsidRDefault="00510708" w:rsidP="00510708">
            <w:pPr>
              <w:numPr>
                <w:ilvl w:val="0"/>
                <w:numId w:val="4"/>
              </w:numPr>
              <w:adjustRightInd w:val="0"/>
              <w:contextualSpacing/>
              <w:textAlignment w:val="baseline"/>
              <w:rPr>
                <w:rFonts w:eastAsia="標楷體"/>
              </w:rPr>
            </w:pPr>
            <w:r w:rsidRPr="00251906">
              <w:rPr>
                <w:rFonts w:eastAsia="標楷體"/>
              </w:rPr>
              <w:t>擔任學術研討會、工作坊、演講、座談會之主持人或引言人</w:t>
            </w:r>
          </w:p>
        </w:tc>
        <w:tc>
          <w:tcPr>
            <w:tcW w:w="761" w:type="pct"/>
            <w:tcBorders>
              <w:right w:val="thinThickSmallGap" w:sz="24" w:space="0" w:color="auto"/>
            </w:tcBorders>
            <w:shd w:val="clear" w:color="auto" w:fill="auto"/>
          </w:tcPr>
          <w:p w:rsidR="00510708" w:rsidRPr="00251906" w:rsidRDefault="00510708" w:rsidP="00D04845">
            <w:pPr>
              <w:contextualSpacing/>
              <w:jc w:val="center"/>
              <w:rPr>
                <w:rFonts w:eastAsia="標楷體"/>
              </w:rPr>
            </w:pPr>
            <w:r w:rsidRPr="00251906">
              <w:rPr>
                <w:rFonts w:eastAsia="標楷體"/>
              </w:rPr>
              <w:t>每場</w:t>
            </w:r>
            <w:r w:rsidR="00D04845">
              <w:rPr>
                <w:rFonts w:eastAsia="標楷體" w:hint="eastAsia"/>
              </w:rPr>
              <w:t>10</w:t>
            </w:r>
            <w:r w:rsidRPr="00251906">
              <w:rPr>
                <w:rFonts w:eastAsia="標楷體"/>
              </w:rPr>
              <w:t>分</w:t>
            </w:r>
          </w:p>
        </w:tc>
      </w:tr>
      <w:tr w:rsidR="00FF236B" w:rsidRPr="00251906" w:rsidTr="00DD74EF">
        <w:trPr>
          <w:trHeight w:val="20"/>
          <w:jc w:val="center"/>
        </w:trPr>
        <w:tc>
          <w:tcPr>
            <w:tcW w:w="4239" w:type="pct"/>
            <w:tcBorders>
              <w:left w:val="thinThickSmallGap" w:sz="24" w:space="0" w:color="auto"/>
            </w:tcBorders>
            <w:shd w:val="clear" w:color="auto" w:fill="auto"/>
          </w:tcPr>
          <w:p w:rsidR="00510708" w:rsidRPr="00251906" w:rsidRDefault="00510708" w:rsidP="00510708">
            <w:pPr>
              <w:numPr>
                <w:ilvl w:val="0"/>
                <w:numId w:val="4"/>
              </w:numPr>
              <w:adjustRightInd w:val="0"/>
              <w:contextualSpacing/>
              <w:textAlignment w:val="baseline"/>
              <w:rPr>
                <w:rFonts w:eastAsia="標楷體"/>
              </w:rPr>
            </w:pPr>
            <w:r w:rsidRPr="00251906">
              <w:rPr>
                <w:rFonts w:eastAsia="標楷體"/>
              </w:rPr>
              <w:t>擔任學術刊物主編、編輯委員或論文審查委員</w:t>
            </w:r>
          </w:p>
        </w:tc>
        <w:tc>
          <w:tcPr>
            <w:tcW w:w="761" w:type="pct"/>
            <w:tcBorders>
              <w:right w:val="thinThickSmallGap" w:sz="24" w:space="0" w:color="auto"/>
            </w:tcBorders>
            <w:shd w:val="clear" w:color="auto" w:fill="auto"/>
          </w:tcPr>
          <w:p w:rsidR="00510708" w:rsidRPr="00251906" w:rsidRDefault="00510708" w:rsidP="00C30171">
            <w:pPr>
              <w:contextualSpacing/>
              <w:jc w:val="center"/>
              <w:rPr>
                <w:rFonts w:eastAsia="標楷體"/>
              </w:rPr>
            </w:pPr>
            <w:r w:rsidRPr="00251906">
              <w:rPr>
                <w:rFonts w:eastAsia="標楷體"/>
              </w:rPr>
              <w:t>每刊</w:t>
            </w:r>
            <w:r w:rsidR="00D04845">
              <w:rPr>
                <w:rFonts w:eastAsia="標楷體"/>
              </w:rPr>
              <w:t>10</w:t>
            </w:r>
            <w:r w:rsidRPr="00251906">
              <w:rPr>
                <w:rFonts w:eastAsia="標楷體"/>
              </w:rPr>
              <w:t>分</w:t>
            </w:r>
          </w:p>
        </w:tc>
      </w:tr>
      <w:tr w:rsidR="00FF236B" w:rsidRPr="00251906" w:rsidTr="00DD74EF">
        <w:trPr>
          <w:trHeight w:val="20"/>
          <w:jc w:val="center"/>
        </w:trPr>
        <w:tc>
          <w:tcPr>
            <w:tcW w:w="4239" w:type="pct"/>
            <w:tcBorders>
              <w:left w:val="thinThickSmallGap" w:sz="24" w:space="0" w:color="auto"/>
            </w:tcBorders>
            <w:shd w:val="clear" w:color="auto" w:fill="auto"/>
          </w:tcPr>
          <w:p w:rsidR="00510708" w:rsidRPr="00251906" w:rsidRDefault="00510708" w:rsidP="00510708">
            <w:pPr>
              <w:numPr>
                <w:ilvl w:val="0"/>
                <w:numId w:val="4"/>
              </w:numPr>
              <w:adjustRightInd w:val="0"/>
              <w:contextualSpacing/>
              <w:textAlignment w:val="baseline"/>
              <w:rPr>
                <w:rFonts w:eastAsia="標楷體"/>
              </w:rPr>
            </w:pPr>
            <w:r w:rsidRPr="00251906">
              <w:rPr>
                <w:rFonts w:eastAsia="標楷體"/>
              </w:rPr>
              <w:t>擔任政府單位或學術機構之試務委員、諮詢專家、評鑑委員、顧問、外部代表或其他等同職務</w:t>
            </w:r>
          </w:p>
        </w:tc>
        <w:tc>
          <w:tcPr>
            <w:tcW w:w="761" w:type="pct"/>
            <w:tcBorders>
              <w:right w:val="thinThickSmallGap" w:sz="24" w:space="0" w:color="auto"/>
            </w:tcBorders>
            <w:shd w:val="clear" w:color="auto" w:fill="auto"/>
          </w:tcPr>
          <w:p w:rsidR="00510708" w:rsidRPr="00251906" w:rsidRDefault="00510708" w:rsidP="00C30171">
            <w:pPr>
              <w:contextualSpacing/>
              <w:jc w:val="center"/>
              <w:rPr>
                <w:rFonts w:eastAsia="標楷體"/>
              </w:rPr>
            </w:pPr>
            <w:r w:rsidRPr="00251906">
              <w:rPr>
                <w:rFonts w:eastAsia="標楷體"/>
              </w:rPr>
              <w:t>每項</w:t>
            </w:r>
            <w:r w:rsidR="00D04845">
              <w:rPr>
                <w:rFonts w:eastAsia="標楷體"/>
              </w:rPr>
              <w:t>10</w:t>
            </w:r>
            <w:r w:rsidRPr="00251906">
              <w:rPr>
                <w:rFonts w:eastAsia="標楷體"/>
              </w:rPr>
              <w:t>分</w:t>
            </w:r>
          </w:p>
        </w:tc>
      </w:tr>
      <w:tr w:rsidR="00D04845" w:rsidRPr="00251906" w:rsidTr="00DD74EF">
        <w:trPr>
          <w:trHeight w:val="20"/>
          <w:jc w:val="center"/>
        </w:trPr>
        <w:tc>
          <w:tcPr>
            <w:tcW w:w="4239" w:type="pct"/>
            <w:tcBorders>
              <w:left w:val="thinThickSmallGap" w:sz="24" w:space="0" w:color="auto"/>
            </w:tcBorders>
            <w:shd w:val="clear" w:color="auto" w:fill="auto"/>
          </w:tcPr>
          <w:p w:rsidR="00D04845" w:rsidRPr="00251906" w:rsidRDefault="00D04845" w:rsidP="00D04845">
            <w:pPr>
              <w:numPr>
                <w:ilvl w:val="0"/>
                <w:numId w:val="4"/>
              </w:numPr>
              <w:adjustRightInd w:val="0"/>
              <w:contextualSpacing/>
              <w:textAlignment w:val="baseline"/>
              <w:rPr>
                <w:rFonts w:eastAsia="標楷體"/>
              </w:rPr>
            </w:pPr>
            <w:r w:rsidRPr="00251906">
              <w:rPr>
                <w:rFonts w:eastAsia="標楷體"/>
              </w:rPr>
              <w:t>擔任校內外之外語領域各類型競賽活動評審或顧問</w:t>
            </w:r>
          </w:p>
        </w:tc>
        <w:tc>
          <w:tcPr>
            <w:tcW w:w="761" w:type="pct"/>
            <w:tcBorders>
              <w:right w:val="thinThickSmallGap" w:sz="24" w:space="0" w:color="auto"/>
            </w:tcBorders>
            <w:shd w:val="clear" w:color="auto" w:fill="auto"/>
          </w:tcPr>
          <w:p w:rsidR="00D04845" w:rsidRPr="00251906" w:rsidRDefault="00D04845" w:rsidP="00D04845">
            <w:pPr>
              <w:contextualSpacing/>
              <w:jc w:val="center"/>
              <w:rPr>
                <w:rFonts w:eastAsia="標楷體"/>
              </w:rPr>
            </w:pPr>
            <w:r w:rsidRPr="00251906">
              <w:rPr>
                <w:rFonts w:eastAsia="標楷體"/>
              </w:rPr>
              <w:t>每場</w:t>
            </w:r>
            <w:r w:rsidRPr="00251906">
              <w:rPr>
                <w:rFonts w:eastAsia="標楷體"/>
              </w:rPr>
              <w:t>5</w:t>
            </w:r>
            <w:r w:rsidRPr="00251906">
              <w:rPr>
                <w:rFonts w:eastAsia="標楷體"/>
              </w:rPr>
              <w:t>分</w:t>
            </w:r>
          </w:p>
        </w:tc>
      </w:tr>
      <w:tr w:rsidR="00D04845" w:rsidRPr="00251906" w:rsidTr="00DD74EF">
        <w:trPr>
          <w:trHeight w:val="20"/>
          <w:jc w:val="center"/>
        </w:trPr>
        <w:tc>
          <w:tcPr>
            <w:tcW w:w="4239" w:type="pct"/>
            <w:tcBorders>
              <w:left w:val="thinThickSmallGap" w:sz="24" w:space="0" w:color="auto"/>
            </w:tcBorders>
            <w:shd w:val="clear" w:color="auto" w:fill="auto"/>
          </w:tcPr>
          <w:p w:rsidR="00D04845" w:rsidRPr="00251906" w:rsidRDefault="00D04845" w:rsidP="00D04845">
            <w:pPr>
              <w:numPr>
                <w:ilvl w:val="0"/>
                <w:numId w:val="4"/>
              </w:numPr>
              <w:adjustRightInd w:val="0"/>
              <w:contextualSpacing/>
              <w:textAlignment w:val="baseline"/>
              <w:rPr>
                <w:rFonts w:eastAsia="標楷體"/>
              </w:rPr>
            </w:pPr>
            <w:r w:rsidRPr="00251906">
              <w:rPr>
                <w:rFonts w:eastAsia="標楷體"/>
              </w:rPr>
              <w:t>擔任研究生學位論文口試委員</w:t>
            </w:r>
          </w:p>
        </w:tc>
        <w:tc>
          <w:tcPr>
            <w:tcW w:w="761" w:type="pct"/>
            <w:tcBorders>
              <w:right w:val="thinThickSmallGap" w:sz="24" w:space="0" w:color="auto"/>
            </w:tcBorders>
            <w:shd w:val="clear" w:color="auto" w:fill="auto"/>
          </w:tcPr>
          <w:p w:rsidR="00D04845" w:rsidRPr="00251906" w:rsidRDefault="00D04845" w:rsidP="00D04845">
            <w:pPr>
              <w:contextualSpacing/>
              <w:jc w:val="center"/>
              <w:rPr>
                <w:rFonts w:eastAsia="標楷體"/>
                <w:spacing w:val="-8"/>
              </w:rPr>
            </w:pPr>
            <w:r w:rsidRPr="00251906">
              <w:rPr>
                <w:rFonts w:eastAsia="標楷體"/>
                <w:spacing w:val="-8"/>
              </w:rPr>
              <w:t>每人次</w:t>
            </w:r>
            <w:r w:rsidRPr="00251906">
              <w:rPr>
                <w:rFonts w:eastAsia="標楷體"/>
                <w:spacing w:val="-8"/>
              </w:rPr>
              <w:t>5</w:t>
            </w:r>
            <w:r w:rsidRPr="00251906">
              <w:rPr>
                <w:rFonts w:eastAsia="標楷體"/>
                <w:spacing w:val="-8"/>
              </w:rPr>
              <w:t>分</w:t>
            </w:r>
          </w:p>
        </w:tc>
      </w:tr>
      <w:tr w:rsidR="00D04845" w:rsidRPr="00251906" w:rsidTr="00DD74EF">
        <w:trPr>
          <w:trHeight w:val="20"/>
          <w:jc w:val="center"/>
        </w:trPr>
        <w:tc>
          <w:tcPr>
            <w:tcW w:w="4239" w:type="pct"/>
            <w:tcBorders>
              <w:left w:val="thinThickSmallGap" w:sz="24" w:space="0" w:color="auto"/>
            </w:tcBorders>
            <w:shd w:val="clear" w:color="auto" w:fill="auto"/>
          </w:tcPr>
          <w:p w:rsidR="00D04845" w:rsidRPr="00251906" w:rsidRDefault="00D04845" w:rsidP="00D04845">
            <w:pPr>
              <w:numPr>
                <w:ilvl w:val="0"/>
                <w:numId w:val="4"/>
              </w:numPr>
              <w:adjustRightInd w:val="0"/>
              <w:contextualSpacing/>
              <w:textAlignment w:val="baseline"/>
              <w:rPr>
                <w:rFonts w:eastAsia="標楷體"/>
              </w:rPr>
            </w:pPr>
            <w:r w:rsidRPr="00251906">
              <w:rPr>
                <w:rFonts w:eastAsia="標楷體"/>
              </w:rPr>
              <w:t>參加符合個人教學或研究領域專長之學會、協會等學術團體組織</w:t>
            </w:r>
          </w:p>
        </w:tc>
        <w:tc>
          <w:tcPr>
            <w:tcW w:w="761" w:type="pct"/>
            <w:tcBorders>
              <w:right w:val="thinThickSmallGap" w:sz="24" w:space="0" w:color="auto"/>
            </w:tcBorders>
            <w:shd w:val="clear" w:color="auto" w:fill="auto"/>
          </w:tcPr>
          <w:p w:rsidR="00D04845" w:rsidRPr="00251906" w:rsidRDefault="00D04845" w:rsidP="00D04845">
            <w:pPr>
              <w:contextualSpacing/>
              <w:jc w:val="center"/>
              <w:rPr>
                <w:rFonts w:eastAsia="標楷體"/>
              </w:rPr>
            </w:pPr>
            <w:r w:rsidRPr="00251906">
              <w:rPr>
                <w:rFonts w:eastAsia="標楷體"/>
              </w:rPr>
              <w:t>每次</w:t>
            </w:r>
            <w:r w:rsidRPr="00251906">
              <w:rPr>
                <w:rFonts w:eastAsia="標楷體"/>
              </w:rPr>
              <w:t>5</w:t>
            </w:r>
            <w:r w:rsidRPr="00251906">
              <w:rPr>
                <w:rFonts w:eastAsia="標楷體"/>
              </w:rPr>
              <w:t>分</w:t>
            </w:r>
          </w:p>
        </w:tc>
      </w:tr>
      <w:tr w:rsidR="00D04845" w:rsidRPr="00251906" w:rsidTr="00DD74EF">
        <w:trPr>
          <w:trHeight w:val="20"/>
          <w:jc w:val="center"/>
        </w:trPr>
        <w:tc>
          <w:tcPr>
            <w:tcW w:w="4239" w:type="pct"/>
            <w:tcBorders>
              <w:left w:val="thinThickSmallGap" w:sz="24" w:space="0" w:color="auto"/>
            </w:tcBorders>
            <w:shd w:val="clear" w:color="auto" w:fill="auto"/>
          </w:tcPr>
          <w:p w:rsidR="00D04845" w:rsidRPr="00251906" w:rsidRDefault="00D04845" w:rsidP="00D04845">
            <w:pPr>
              <w:numPr>
                <w:ilvl w:val="0"/>
                <w:numId w:val="4"/>
              </w:numPr>
              <w:adjustRightInd w:val="0"/>
              <w:contextualSpacing/>
              <w:textAlignment w:val="baseline"/>
              <w:rPr>
                <w:rFonts w:eastAsia="標楷體"/>
              </w:rPr>
            </w:pPr>
            <w:r w:rsidRPr="00251906">
              <w:rPr>
                <w:rFonts w:eastAsia="標楷體"/>
              </w:rPr>
              <w:t>承指標</w:t>
            </w:r>
            <w:r w:rsidRPr="00251906">
              <w:rPr>
                <w:rFonts w:eastAsia="標楷體"/>
              </w:rPr>
              <w:t>12.</w:t>
            </w:r>
            <w:r w:rsidRPr="00251906">
              <w:rPr>
                <w:rFonts w:eastAsia="標楷體"/>
              </w:rPr>
              <w:t>，獲選符合個人教學或研究領域專長之學會、協會理事長、理事、監事、總幹事等職務</w:t>
            </w:r>
          </w:p>
        </w:tc>
        <w:tc>
          <w:tcPr>
            <w:tcW w:w="761" w:type="pct"/>
            <w:tcBorders>
              <w:right w:val="thinThickSmallGap" w:sz="24" w:space="0" w:color="auto"/>
            </w:tcBorders>
            <w:shd w:val="clear" w:color="auto" w:fill="auto"/>
          </w:tcPr>
          <w:p w:rsidR="00D04845" w:rsidRPr="00251906" w:rsidRDefault="00D04845" w:rsidP="00D04845">
            <w:pPr>
              <w:contextualSpacing/>
              <w:jc w:val="center"/>
              <w:rPr>
                <w:rFonts w:eastAsia="標楷體"/>
              </w:rPr>
            </w:pPr>
            <w:r w:rsidRPr="00251906">
              <w:rPr>
                <w:rFonts w:eastAsia="標楷體"/>
              </w:rPr>
              <w:t>每次</w:t>
            </w:r>
            <w:r w:rsidRPr="00251906">
              <w:rPr>
                <w:rFonts w:eastAsia="標楷體"/>
              </w:rPr>
              <w:t>5</w:t>
            </w:r>
            <w:r w:rsidRPr="00251906">
              <w:rPr>
                <w:rFonts w:eastAsia="標楷體"/>
              </w:rPr>
              <w:t>分</w:t>
            </w:r>
          </w:p>
        </w:tc>
      </w:tr>
      <w:tr w:rsidR="00D04845" w:rsidRPr="00251906" w:rsidTr="00DD74EF">
        <w:trPr>
          <w:trHeight w:val="20"/>
          <w:jc w:val="center"/>
        </w:trPr>
        <w:tc>
          <w:tcPr>
            <w:tcW w:w="4239" w:type="pct"/>
            <w:tcBorders>
              <w:left w:val="thinThickSmallGap" w:sz="24" w:space="0" w:color="auto"/>
            </w:tcBorders>
            <w:shd w:val="clear" w:color="auto" w:fill="auto"/>
          </w:tcPr>
          <w:p w:rsidR="00D04845" w:rsidRPr="00251906" w:rsidRDefault="00D04845" w:rsidP="00D04845">
            <w:pPr>
              <w:numPr>
                <w:ilvl w:val="0"/>
                <w:numId w:val="4"/>
              </w:numPr>
              <w:adjustRightInd w:val="0"/>
              <w:contextualSpacing/>
              <w:textAlignment w:val="baseline"/>
              <w:rPr>
                <w:rFonts w:eastAsia="標楷體"/>
              </w:rPr>
            </w:pPr>
            <w:r w:rsidRPr="00251906">
              <w:rPr>
                <w:rFonts w:eastAsia="標楷體"/>
              </w:rPr>
              <w:lastRenderedPageBreak/>
              <w:t>出席參加校內單位所舉辦之非學術類型活動</w:t>
            </w:r>
          </w:p>
        </w:tc>
        <w:tc>
          <w:tcPr>
            <w:tcW w:w="761" w:type="pct"/>
            <w:tcBorders>
              <w:right w:val="thinThickSmallGap" w:sz="24" w:space="0" w:color="auto"/>
            </w:tcBorders>
            <w:shd w:val="clear" w:color="auto" w:fill="auto"/>
          </w:tcPr>
          <w:p w:rsidR="00D04845" w:rsidRPr="00251906" w:rsidRDefault="00D04845" w:rsidP="00D04845">
            <w:pPr>
              <w:contextualSpacing/>
              <w:jc w:val="center"/>
              <w:rPr>
                <w:rFonts w:eastAsia="標楷體"/>
              </w:rPr>
            </w:pPr>
            <w:r w:rsidRPr="00251906">
              <w:rPr>
                <w:rFonts w:eastAsia="標楷體"/>
              </w:rPr>
              <w:t>每次</w:t>
            </w:r>
            <w:r w:rsidRPr="00251906">
              <w:rPr>
                <w:rFonts w:eastAsia="標楷體"/>
              </w:rPr>
              <w:t>5</w:t>
            </w:r>
            <w:r w:rsidRPr="00251906">
              <w:rPr>
                <w:rFonts w:eastAsia="標楷體"/>
              </w:rPr>
              <w:t>分</w:t>
            </w:r>
          </w:p>
        </w:tc>
      </w:tr>
      <w:tr w:rsidR="00D04845" w:rsidRPr="00251906" w:rsidTr="00DD74EF">
        <w:trPr>
          <w:trHeight w:val="20"/>
          <w:jc w:val="center"/>
        </w:trPr>
        <w:tc>
          <w:tcPr>
            <w:tcW w:w="4239" w:type="pct"/>
            <w:tcBorders>
              <w:left w:val="thinThickSmallGap" w:sz="24" w:space="0" w:color="auto"/>
              <w:bottom w:val="thinThickSmallGap" w:sz="24" w:space="0" w:color="auto"/>
            </w:tcBorders>
            <w:shd w:val="clear" w:color="auto" w:fill="auto"/>
          </w:tcPr>
          <w:p w:rsidR="00D04845" w:rsidRPr="00251906" w:rsidRDefault="00D04845" w:rsidP="00D04845">
            <w:pPr>
              <w:numPr>
                <w:ilvl w:val="0"/>
                <w:numId w:val="4"/>
              </w:numPr>
              <w:adjustRightInd w:val="0"/>
              <w:contextualSpacing/>
              <w:textAlignment w:val="baseline"/>
              <w:rPr>
                <w:rFonts w:eastAsia="標楷體"/>
              </w:rPr>
            </w:pPr>
            <w:r w:rsidRPr="00251906">
              <w:rPr>
                <w:rFonts w:eastAsia="標楷體"/>
              </w:rPr>
              <w:t>其他服務項目具體績效（每項</w:t>
            </w:r>
            <w:r w:rsidRPr="00251906">
              <w:rPr>
                <w:rFonts w:eastAsia="標楷體"/>
              </w:rPr>
              <w:t>5-10</w:t>
            </w:r>
            <w:r w:rsidRPr="00251906">
              <w:rPr>
                <w:rFonts w:eastAsia="標楷體"/>
              </w:rPr>
              <w:t>分，至多兩項）</w:t>
            </w:r>
          </w:p>
        </w:tc>
        <w:tc>
          <w:tcPr>
            <w:tcW w:w="761" w:type="pct"/>
            <w:tcBorders>
              <w:bottom w:val="thinThickSmallGap" w:sz="24" w:space="0" w:color="auto"/>
              <w:right w:val="thinThickSmallGap" w:sz="24" w:space="0" w:color="auto"/>
            </w:tcBorders>
            <w:shd w:val="clear" w:color="auto" w:fill="auto"/>
          </w:tcPr>
          <w:p w:rsidR="00D04845" w:rsidRPr="00251906" w:rsidRDefault="00D04845" w:rsidP="00D04845">
            <w:pPr>
              <w:contextualSpacing/>
              <w:jc w:val="center"/>
              <w:rPr>
                <w:rFonts w:eastAsia="標楷體"/>
              </w:rPr>
            </w:pPr>
            <w:r w:rsidRPr="00251906">
              <w:rPr>
                <w:rFonts w:eastAsia="標楷體"/>
              </w:rPr>
              <w:t>5-10</w:t>
            </w:r>
            <w:r w:rsidRPr="00251906">
              <w:rPr>
                <w:rFonts w:eastAsia="標楷體"/>
              </w:rPr>
              <w:t>分</w:t>
            </w:r>
          </w:p>
        </w:tc>
      </w:tr>
    </w:tbl>
    <w:p w:rsidR="004E3F72" w:rsidRDefault="004E3F72" w:rsidP="00D04845">
      <w:pPr>
        <w:snapToGrid w:val="0"/>
        <w:spacing w:beforeLines="50" w:before="180"/>
        <w:ind w:left="2380" w:hangingChars="850" w:hanging="2380"/>
        <w:rPr>
          <w:rFonts w:eastAsia="標楷體"/>
          <w:sz w:val="28"/>
          <w:szCs w:val="28"/>
        </w:rPr>
        <w:sectPr w:rsidR="004E3F72" w:rsidSect="004C05E5">
          <w:pgSz w:w="11906" w:h="16838"/>
          <w:pgMar w:top="567" w:right="1800" w:bottom="567" w:left="1800" w:header="851" w:footer="992" w:gutter="0"/>
          <w:cols w:space="425"/>
          <w:docGrid w:type="lines" w:linePitch="360"/>
        </w:sectPr>
      </w:pPr>
    </w:p>
    <w:tbl>
      <w:tblPr>
        <w:tblW w:w="62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3"/>
        <w:gridCol w:w="1560"/>
      </w:tblGrid>
      <w:tr w:rsidR="00D04845" w:rsidRPr="00251906" w:rsidTr="004E3F72">
        <w:trPr>
          <w:trHeight w:val="3353"/>
          <w:jc w:val="center"/>
        </w:trPr>
        <w:tc>
          <w:tcPr>
            <w:tcW w:w="5000" w:type="pct"/>
            <w:gridSpan w:val="2"/>
            <w:tcBorders>
              <w:bottom w:val="thinThickSmallGap" w:sz="24" w:space="0" w:color="auto"/>
            </w:tcBorders>
            <w:shd w:val="clear" w:color="auto" w:fill="FFFFFF"/>
          </w:tcPr>
          <w:p w:rsidR="00D04845" w:rsidRPr="00251906" w:rsidRDefault="00D04845" w:rsidP="00D04845">
            <w:pPr>
              <w:snapToGrid w:val="0"/>
              <w:spacing w:beforeLines="50" w:before="180"/>
              <w:ind w:left="2380" w:hangingChars="850" w:hanging="2380"/>
              <w:rPr>
                <w:rFonts w:eastAsia="標楷體"/>
                <w:szCs w:val="28"/>
              </w:rPr>
            </w:pPr>
            <w:r w:rsidRPr="00251906">
              <w:rPr>
                <w:rFonts w:eastAsia="標楷體"/>
                <w:sz w:val="28"/>
                <w:szCs w:val="28"/>
              </w:rPr>
              <w:lastRenderedPageBreak/>
              <w:t>D</w:t>
            </w:r>
            <w:r w:rsidRPr="00251906">
              <w:rPr>
                <w:rFonts w:eastAsia="標楷體"/>
                <w:sz w:val="28"/>
                <w:szCs w:val="28"/>
              </w:rPr>
              <w:t>、「輔導」項目：</w:t>
            </w:r>
            <w:r w:rsidRPr="00251906">
              <w:rPr>
                <w:rFonts w:eastAsia="標楷體"/>
                <w:szCs w:val="28"/>
              </w:rPr>
              <w:t>滿分</w:t>
            </w:r>
            <w:r w:rsidRPr="00251906">
              <w:rPr>
                <w:rFonts w:eastAsia="標楷體"/>
                <w:szCs w:val="28"/>
              </w:rPr>
              <w:t>100</w:t>
            </w:r>
            <w:r w:rsidRPr="00251906">
              <w:rPr>
                <w:rFonts w:eastAsia="標楷體"/>
                <w:szCs w:val="28"/>
              </w:rPr>
              <w:t>分</w:t>
            </w:r>
          </w:p>
          <w:p w:rsidR="00D04845" w:rsidRPr="00251906" w:rsidRDefault="00D04845" w:rsidP="00D04845">
            <w:pPr>
              <w:snapToGrid w:val="0"/>
              <w:ind w:left="2040" w:hangingChars="850" w:hanging="2040"/>
              <w:rPr>
                <w:rFonts w:eastAsia="標楷體"/>
                <w:szCs w:val="28"/>
              </w:rPr>
            </w:pPr>
            <w:r w:rsidRPr="00251906">
              <w:rPr>
                <w:rFonts w:eastAsia="標楷體"/>
                <w:szCs w:val="28"/>
              </w:rPr>
              <w:t>輔導之定義：以本校學生為直接對象所進行之各類輔導工作。</w:t>
            </w:r>
          </w:p>
          <w:p w:rsidR="00D04845" w:rsidRPr="00251906" w:rsidRDefault="00D04845" w:rsidP="00D04845">
            <w:pPr>
              <w:numPr>
                <w:ilvl w:val="0"/>
                <w:numId w:val="6"/>
              </w:numPr>
              <w:adjustRightInd w:val="0"/>
              <w:contextualSpacing/>
              <w:textAlignment w:val="baseline"/>
              <w:rPr>
                <w:rFonts w:eastAsia="標楷體"/>
                <w:szCs w:val="28"/>
              </w:rPr>
            </w:pPr>
            <w:r w:rsidRPr="00251906">
              <w:rPr>
                <w:rFonts w:eastAsia="標楷體"/>
                <w:szCs w:val="28"/>
              </w:rPr>
              <w:t>計分說明：</w:t>
            </w:r>
            <w:r w:rsidRPr="00251906">
              <w:rPr>
                <w:rFonts w:eastAsia="標楷體"/>
                <w:szCs w:val="28"/>
              </w:rPr>
              <w:br/>
            </w:r>
            <w:r w:rsidRPr="00251906">
              <w:rPr>
                <w:rFonts w:eastAsia="標楷體"/>
                <w:szCs w:val="28"/>
              </w:rPr>
              <w:t>單一學年</w:t>
            </w:r>
            <w:r w:rsidRPr="00251906">
              <w:rPr>
                <w:rFonts w:eastAsia="標楷體"/>
                <w:color w:val="000000"/>
                <w:szCs w:val="28"/>
              </w:rPr>
              <w:t>分數</w:t>
            </w:r>
            <w:r w:rsidRPr="00251906">
              <w:rPr>
                <w:rFonts w:eastAsia="標楷體"/>
                <w:color w:val="000000"/>
                <w:szCs w:val="28"/>
              </w:rPr>
              <w:t xml:space="preserve"> </w:t>
            </w:r>
            <w:r w:rsidRPr="00251906">
              <w:rPr>
                <w:rFonts w:eastAsia="標楷體"/>
                <w:szCs w:val="28"/>
              </w:rPr>
              <w:t>＝（</w:t>
            </w:r>
            <w:r w:rsidRPr="00251906">
              <w:rPr>
                <w:rFonts w:eastAsia="標楷體"/>
                <w:szCs w:val="28"/>
                <w:bdr w:val="single" w:sz="4" w:space="0" w:color="auto"/>
              </w:rPr>
              <w:t>D0.</w:t>
            </w:r>
            <w:r w:rsidRPr="00251906">
              <w:rPr>
                <w:rFonts w:eastAsia="標楷體"/>
                <w:bdr w:val="single" w:sz="4" w:space="0" w:color="auto"/>
              </w:rPr>
              <w:t>特殊指標得分</w:t>
            </w:r>
            <w:r w:rsidRPr="00251906">
              <w:rPr>
                <w:rFonts w:eastAsia="標楷體"/>
              </w:rPr>
              <w:t>或是</w:t>
            </w:r>
            <w:r w:rsidRPr="00251906">
              <w:rPr>
                <w:rFonts w:eastAsia="標楷體"/>
                <w:szCs w:val="28"/>
                <w:bdr w:val="single" w:sz="4" w:space="0" w:color="auto"/>
              </w:rPr>
              <w:t>D1.</w:t>
            </w:r>
            <w:r w:rsidRPr="00251906">
              <w:rPr>
                <w:rFonts w:eastAsia="標楷體"/>
                <w:szCs w:val="28"/>
                <w:bdr w:val="single" w:sz="4" w:space="0" w:color="auto"/>
              </w:rPr>
              <w:t>基礎指標得分</w:t>
            </w:r>
            <w:r w:rsidRPr="00251906">
              <w:rPr>
                <w:rFonts w:eastAsia="標楷體"/>
                <w:szCs w:val="28"/>
                <w:bdr w:val="single" w:sz="4" w:space="0" w:color="auto"/>
              </w:rPr>
              <w:t>+ D2.</w:t>
            </w:r>
            <w:r w:rsidRPr="00251906">
              <w:rPr>
                <w:rFonts w:eastAsia="標楷體"/>
                <w:szCs w:val="28"/>
                <w:bdr w:val="single" w:sz="4" w:space="0" w:color="auto"/>
              </w:rPr>
              <w:t>特色指標得分</w:t>
            </w:r>
            <w:r w:rsidRPr="00251906">
              <w:rPr>
                <w:rFonts w:eastAsia="標楷體"/>
                <w:szCs w:val="28"/>
              </w:rPr>
              <w:t>）</w:t>
            </w:r>
            <w:r w:rsidRPr="00251906">
              <w:rPr>
                <w:rFonts w:eastAsia="標楷體"/>
                <w:szCs w:val="28"/>
              </w:rPr>
              <w:br/>
            </w:r>
            <w:r w:rsidRPr="00251906">
              <w:rPr>
                <w:rFonts w:eastAsia="標楷體"/>
                <w:szCs w:val="28"/>
              </w:rPr>
              <w:t>分別得出</w:t>
            </w:r>
            <w:r w:rsidRPr="00251906">
              <w:rPr>
                <w:rFonts w:eastAsia="標楷體"/>
                <w:szCs w:val="28"/>
              </w:rPr>
              <w:t>5</w:t>
            </w:r>
            <w:r w:rsidRPr="00251906">
              <w:rPr>
                <w:rFonts w:eastAsia="標楷體"/>
                <w:szCs w:val="28"/>
              </w:rPr>
              <w:t>個</w:t>
            </w:r>
            <w:r w:rsidRPr="00251906">
              <w:rPr>
                <w:rFonts w:eastAsia="標楷體"/>
                <w:szCs w:val="28"/>
                <w:bdr w:val="single" w:sz="4" w:space="0" w:color="auto"/>
              </w:rPr>
              <w:t>D3.</w:t>
            </w:r>
            <w:r w:rsidRPr="00251906">
              <w:rPr>
                <w:rFonts w:eastAsia="標楷體"/>
                <w:szCs w:val="28"/>
                <w:bdr w:val="single" w:sz="4" w:space="0" w:color="auto"/>
              </w:rPr>
              <w:t>各學年分數小計</w:t>
            </w:r>
            <w:r w:rsidRPr="00251906">
              <w:rPr>
                <w:rFonts w:eastAsia="標楷體"/>
                <w:szCs w:val="28"/>
                <w:bdr w:val="single" w:sz="4" w:space="0" w:color="auto"/>
              </w:rPr>
              <w:br/>
            </w:r>
            <w:r w:rsidRPr="00251906">
              <w:rPr>
                <w:rFonts w:eastAsia="標楷體"/>
                <w:szCs w:val="28"/>
              </w:rPr>
              <w:t>除以</w:t>
            </w:r>
            <w:r w:rsidRPr="00251906">
              <w:rPr>
                <w:rFonts w:eastAsia="標楷體"/>
                <w:szCs w:val="28"/>
              </w:rPr>
              <w:t>5</w:t>
            </w:r>
            <w:r w:rsidRPr="00251906">
              <w:rPr>
                <w:rFonts w:eastAsia="標楷體"/>
                <w:szCs w:val="28"/>
              </w:rPr>
              <w:t>算出</w:t>
            </w:r>
            <w:r w:rsidRPr="00251906">
              <w:rPr>
                <w:rFonts w:eastAsia="標楷體"/>
                <w:szCs w:val="28"/>
                <w:bdr w:val="single" w:sz="4" w:space="0" w:color="auto"/>
              </w:rPr>
              <w:t>D4.</w:t>
            </w:r>
            <w:r w:rsidRPr="00251906">
              <w:rPr>
                <w:rFonts w:eastAsia="標楷體"/>
                <w:szCs w:val="28"/>
                <w:bdr w:val="single" w:sz="4" w:space="0" w:color="auto"/>
              </w:rPr>
              <w:t>平均分數</w:t>
            </w:r>
            <w:r w:rsidRPr="00251906">
              <w:rPr>
                <w:rFonts w:eastAsia="標楷體"/>
                <w:szCs w:val="28"/>
              </w:rPr>
              <w:t>乘以教學項目</w:t>
            </w:r>
            <w:r w:rsidRPr="00251906">
              <w:rPr>
                <w:rFonts w:eastAsia="標楷體"/>
                <w:szCs w:val="28"/>
                <w:bdr w:val="single" w:sz="4" w:space="0" w:color="auto"/>
              </w:rPr>
              <w:t>D5.</w:t>
            </w:r>
            <w:r w:rsidRPr="00251906">
              <w:rPr>
                <w:rFonts w:eastAsia="標楷體"/>
                <w:szCs w:val="28"/>
                <w:bdr w:val="single" w:sz="4" w:space="0" w:color="auto"/>
              </w:rPr>
              <w:t>權重比例</w:t>
            </w:r>
            <w:r w:rsidRPr="00251906">
              <w:rPr>
                <w:rFonts w:eastAsia="標楷體"/>
                <w:szCs w:val="28"/>
              </w:rPr>
              <w:t>後算出</w:t>
            </w:r>
            <w:r w:rsidRPr="00251906">
              <w:rPr>
                <w:rFonts w:eastAsia="標楷體"/>
                <w:szCs w:val="28"/>
                <w:bdr w:val="single" w:sz="4" w:space="0" w:color="auto"/>
              </w:rPr>
              <w:t>D6.</w:t>
            </w:r>
            <w:r w:rsidRPr="00251906">
              <w:rPr>
                <w:rFonts w:eastAsia="標楷體"/>
                <w:szCs w:val="28"/>
                <w:bdr w:val="single" w:sz="4" w:space="0" w:color="auto"/>
              </w:rPr>
              <w:t>教學項目得分</w:t>
            </w:r>
          </w:p>
          <w:p w:rsidR="00D04845" w:rsidRPr="00251906" w:rsidRDefault="00D04845" w:rsidP="00D04845">
            <w:pPr>
              <w:adjustRightInd w:val="0"/>
              <w:spacing w:afterLines="50" w:after="180"/>
              <w:ind w:left="482"/>
              <w:contextualSpacing/>
              <w:textAlignment w:val="baseline"/>
              <w:rPr>
                <w:rFonts w:eastAsia="標楷體"/>
                <w:szCs w:val="28"/>
              </w:rPr>
            </w:pPr>
            <w:r w:rsidRPr="00251906">
              <w:rPr>
                <w:rFonts w:eastAsia="標楷體"/>
              </w:rPr>
              <w:t>舉例：</w:t>
            </w:r>
            <w:r w:rsidRPr="00251906">
              <w:rPr>
                <w:rFonts w:eastAsia="標楷體"/>
              </w:rPr>
              <w:t>M</w:t>
            </w:r>
            <w:r w:rsidRPr="00251906">
              <w:rPr>
                <w:rFonts w:eastAsia="標楷體"/>
              </w:rPr>
              <w:t>教師</w:t>
            </w:r>
            <w:r w:rsidRPr="00251906">
              <w:rPr>
                <w:rFonts w:eastAsia="標楷體"/>
              </w:rPr>
              <w:t xml:space="preserve"> 101-105</w:t>
            </w:r>
            <w:r w:rsidRPr="00251906">
              <w:rPr>
                <w:rFonts w:eastAsia="標楷體"/>
              </w:rPr>
              <w:t>學年度輔導項目各學年得分為：</w:t>
            </w:r>
            <w:r w:rsidRPr="00251906">
              <w:rPr>
                <w:rFonts w:eastAsia="標楷體"/>
              </w:rPr>
              <w:t>75</w:t>
            </w:r>
            <w:r w:rsidRPr="00251906">
              <w:rPr>
                <w:rFonts w:eastAsia="標楷體"/>
              </w:rPr>
              <w:t>、</w:t>
            </w:r>
            <w:r w:rsidRPr="00251906">
              <w:rPr>
                <w:rFonts w:eastAsia="標楷體"/>
              </w:rPr>
              <w:t>75</w:t>
            </w:r>
            <w:r w:rsidRPr="00251906">
              <w:rPr>
                <w:rFonts w:eastAsia="標楷體"/>
              </w:rPr>
              <w:t>、</w:t>
            </w:r>
            <w:r w:rsidRPr="00251906">
              <w:rPr>
                <w:rFonts w:eastAsia="標楷體"/>
              </w:rPr>
              <w:t>75</w:t>
            </w:r>
            <w:r w:rsidRPr="00251906">
              <w:rPr>
                <w:rFonts w:eastAsia="標楷體"/>
              </w:rPr>
              <w:t>、</w:t>
            </w:r>
            <w:r w:rsidRPr="00251906">
              <w:rPr>
                <w:rFonts w:eastAsia="標楷體"/>
              </w:rPr>
              <w:t>75</w:t>
            </w:r>
            <w:r w:rsidRPr="00251906">
              <w:rPr>
                <w:rFonts w:eastAsia="標楷體"/>
              </w:rPr>
              <w:t>、</w:t>
            </w:r>
            <w:r w:rsidRPr="00251906">
              <w:rPr>
                <w:rFonts w:eastAsia="標楷體"/>
              </w:rPr>
              <w:t xml:space="preserve">75    </w:t>
            </w:r>
            <w:r w:rsidRPr="00251906">
              <w:rPr>
                <w:rFonts w:eastAsia="標楷體"/>
              </w:rPr>
              <w:br/>
              <w:t xml:space="preserve">      </w:t>
            </w:r>
            <w:r w:rsidRPr="00251906">
              <w:rPr>
                <w:rFonts w:eastAsia="標楷體"/>
              </w:rPr>
              <w:t>則平均分為（</w:t>
            </w:r>
            <w:r w:rsidRPr="00251906">
              <w:rPr>
                <w:rFonts w:eastAsia="標楷體"/>
              </w:rPr>
              <w:t>75+75+75+75+75</w:t>
            </w:r>
            <w:r w:rsidRPr="00251906">
              <w:rPr>
                <w:rFonts w:eastAsia="標楷體"/>
              </w:rPr>
              <w:t>）</w:t>
            </w:r>
            <w:r w:rsidRPr="00251906">
              <w:rPr>
                <w:rFonts w:eastAsia="標楷體"/>
              </w:rPr>
              <w:t>/ 5</w:t>
            </w:r>
            <w:r w:rsidRPr="00251906">
              <w:rPr>
                <w:rFonts w:eastAsia="標楷體"/>
              </w:rPr>
              <w:t>＝</w:t>
            </w:r>
            <w:r w:rsidRPr="00251906">
              <w:rPr>
                <w:rFonts w:eastAsia="標楷體"/>
              </w:rPr>
              <w:t xml:space="preserve"> 75</w:t>
            </w:r>
            <w:r w:rsidRPr="00251906">
              <w:rPr>
                <w:rFonts w:eastAsia="標楷體"/>
              </w:rPr>
              <w:t>分</w:t>
            </w:r>
            <w:r w:rsidRPr="00251906">
              <w:rPr>
                <w:rFonts w:eastAsia="標楷體"/>
              </w:rPr>
              <w:t xml:space="preserve">     </w:t>
            </w:r>
            <w:r w:rsidRPr="00251906">
              <w:rPr>
                <w:rFonts w:eastAsia="標楷體"/>
              </w:rPr>
              <w:br/>
              <w:t xml:space="preserve">      </w:t>
            </w:r>
            <w:r w:rsidRPr="00251906">
              <w:rPr>
                <w:rFonts w:eastAsia="標楷體"/>
              </w:rPr>
              <w:t>乘以</w:t>
            </w:r>
            <w:r w:rsidRPr="00251906">
              <w:rPr>
                <w:rFonts w:eastAsia="標楷體"/>
              </w:rPr>
              <w:t xml:space="preserve"> </w:t>
            </w:r>
            <w:r w:rsidRPr="00251906">
              <w:rPr>
                <w:rFonts w:eastAsia="標楷體"/>
              </w:rPr>
              <w:t>擇定服務項目百分比為</w:t>
            </w:r>
            <w:r w:rsidRPr="00251906">
              <w:rPr>
                <w:rFonts w:eastAsia="標楷體"/>
              </w:rPr>
              <w:t xml:space="preserve">20% </w:t>
            </w:r>
            <w:r w:rsidRPr="00251906">
              <w:rPr>
                <w:rFonts w:eastAsia="標楷體"/>
              </w:rPr>
              <w:t>則</w:t>
            </w:r>
            <w:r w:rsidRPr="00251906">
              <w:rPr>
                <w:rFonts w:eastAsia="標楷體"/>
              </w:rPr>
              <w:t xml:space="preserve"> 75</w:t>
            </w:r>
            <w:r w:rsidRPr="00251906">
              <w:rPr>
                <w:rFonts w:eastAsia="標楷體"/>
              </w:rPr>
              <w:t>分</w:t>
            </w:r>
            <w:r w:rsidRPr="00251906">
              <w:rPr>
                <w:rFonts w:eastAsia="標楷體"/>
              </w:rPr>
              <w:t xml:space="preserve"> X 10% </w:t>
            </w:r>
            <w:r w:rsidRPr="00251906">
              <w:rPr>
                <w:rFonts w:eastAsia="標楷體"/>
              </w:rPr>
              <w:t>＝</w:t>
            </w:r>
            <w:r w:rsidRPr="00251906">
              <w:rPr>
                <w:rFonts w:eastAsia="標楷體"/>
              </w:rPr>
              <w:t xml:space="preserve"> 7.5</w:t>
            </w:r>
          </w:p>
        </w:tc>
      </w:tr>
      <w:tr w:rsidR="00D04845" w:rsidRPr="00251906" w:rsidTr="004E3F72">
        <w:trPr>
          <w:trHeight w:val="360"/>
          <w:jc w:val="center"/>
        </w:trPr>
        <w:tc>
          <w:tcPr>
            <w:tcW w:w="4246" w:type="pct"/>
            <w:tcBorders>
              <w:top w:val="thinThickSmallGap" w:sz="24" w:space="0" w:color="auto"/>
              <w:left w:val="thinThickSmallGap" w:sz="24" w:space="0" w:color="auto"/>
            </w:tcBorders>
            <w:shd w:val="clear" w:color="auto" w:fill="D9D9D9"/>
          </w:tcPr>
          <w:p w:rsidR="00D04845" w:rsidRPr="00251906" w:rsidRDefault="00D04845" w:rsidP="00D04845">
            <w:pPr>
              <w:ind w:left="1047" w:hangingChars="436" w:hanging="1047"/>
              <w:contextualSpacing/>
              <w:rPr>
                <w:rFonts w:eastAsia="標楷體"/>
                <w:b/>
              </w:rPr>
            </w:pPr>
            <w:r w:rsidRPr="00251906">
              <w:rPr>
                <w:rFonts w:eastAsia="標楷體"/>
                <w:b/>
              </w:rPr>
              <w:t>特殊指標項目（此項達成，當學年免再評基礎指標及特色指標）</w:t>
            </w:r>
          </w:p>
        </w:tc>
        <w:tc>
          <w:tcPr>
            <w:tcW w:w="754" w:type="pct"/>
            <w:tcBorders>
              <w:top w:val="thinThickSmallGap" w:sz="24" w:space="0" w:color="auto"/>
              <w:right w:val="thinThickSmallGap" w:sz="24" w:space="0" w:color="auto"/>
            </w:tcBorders>
            <w:shd w:val="clear" w:color="auto" w:fill="D9D9D9"/>
          </w:tcPr>
          <w:p w:rsidR="00D04845" w:rsidRPr="00251906" w:rsidRDefault="00D04845" w:rsidP="00D04845">
            <w:pPr>
              <w:ind w:left="1046" w:hangingChars="436" w:hanging="1046"/>
              <w:contextualSpacing/>
              <w:jc w:val="center"/>
              <w:rPr>
                <w:rFonts w:eastAsia="標楷體"/>
              </w:rPr>
            </w:pPr>
            <w:r w:rsidRPr="00251906">
              <w:rPr>
                <w:rFonts w:eastAsia="標楷體"/>
              </w:rPr>
              <w:t>單項得分</w:t>
            </w:r>
          </w:p>
        </w:tc>
      </w:tr>
      <w:tr w:rsidR="00D04845" w:rsidRPr="00251906" w:rsidTr="004E3F72">
        <w:trPr>
          <w:trHeight w:val="360"/>
          <w:jc w:val="center"/>
        </w:trPr>
        <w:tc>
          <w:tcPr>
            <w:tcW w:w="4246" w:type="pct"/>
            <w:tcBorders>
              <w:left w:val="thinThickSmallGap" w:sz="24" w:space="0" w:color="auto"/>
            </w:tcBorders>
            <w:shd w:val="clear" w:color="auto" w:fill="FFFFFF"/>
          </w:tcPr>
          <w:p w:rsidR="00D04845" w:rsidRPr="00251906" w:rsidRDefault="00D04845" w:rsidP="00D04845">
            <w:pPr>
              <w:ind w:left="1046" w:hangingChars="436" w:hanging="1046"/>
              <w:contextualSpacing/>
              <w:rPr>
                <w:rFonts w:eastAsia="標楷體"/>
                <w:b/>
              </w:rPr>
            </w:pPr>
            <w:r w:rsidRPr="00251906">
              <w:rPr>
                <w:rFonts w:eastAsia="標楷體"/>
              </w:rPr>
              <w:t>獲校內、外「導師類」獎項</w:t>
            </w:r>
          </w:p>
        </w:tc>
        <w:tc>
          <w:tcPr>
            <w:tcW w:w="754" w:type="pct"/>
            <w:tcBorders>
              <w:right w:val="thinThickSmallGap" w:sz="24" w:space="0" w:color="auto"/>
            </w:tcBorders>
            <w:shd w:val="clear" w:color="auto" w:fill="FFFFFF"/>
          </w:tcPr>
          <w:p w:rsidR="00D04845" w:rsidRPr="00251906" w:rsidRDefault="00D04845" w:rsidP="00D04845">
            <w:pPr>
              <w:ind w:left="1046" w:hangingChars="436" w:hanging="1046"/>
              <w:contextualSpacing/>
              <w:jc w:val="center"/>
              <w:rPr>
                <w:rFonts w:eastAsia="標楷體"/>
              </w:rPr>
            </w:pPr>
            <w:r w:rsidRPr="00251906">
              <w:rPr>
                <w:rFonts w:eastAsia="標楷體"/>
              </w:rPr>
              <w:t>100</w:t>
            </w:r>
            <w:r w:rsidRPr="00251906">
              <w:rPr>
                <w:rFonts w:eastAsia="標楷體"/>
              </w:rPr>
              <w:t>分</w:t>
            </w:r>
          </w:p>
        </w:tc>
      </w:tr>
      <w:tr w:rsidR="00D04845" w:rsidRPr="00251906" w:rsidTr="004E3F72">
        <w:trPr>
          <w:trHeight w:val="360"/>
          <w:jc w:val="center"/>
        </w:trPr>
        <w:tc>
          <w:tcPr>
            <w:tcW w:w="4246" w:type="pct"/>
            <w:tcBorders>
              <w:left w:val="thinThickSmallGap" w:sz="24" w:space="0" w:color="auto"/>
            </w:tcBorders>
            <w:shd w:val="clear" w:color="auto" w:fill="D9D9D9"/>
          </w:tcPr>
          <w:p w:rsidR="00D04845" w:rsidRPr="00251906" w:rsidRDefault="00D04845" w:rsidP="00D04845">
            <w:pPr>
              <w:ind w:left="1047" w:hangingChars="436" w:hanging="1047"/>
              <w:contextualSpacing/>
              <w:rPr>
                <w:rFonts w:eastAsia="標楷體"/>
                <w:b/>
              </w:rPr>
            </w:pPr>
            <w:r w:rsidRPr="00251906">
              <w:rPr>
                <w:rFonts w:eastAsia="標楷體"/>
                <w:b/>
              </w:rPr>
              <w:t>基礎指標項目</w:t>
            </w:r>
            <w:r w:rsidRPr="00251906">
              <w:rPr>
                <w:rFonts w:eastAsia="標楷體"/>
                <w:b/>
              </w:rPr>
              <w:t>60%</w:t>
            </w:r>
          </w:p>
        </w:tc>
        <w:tc>
          <w:tcPr>
            <w:tcW w:w="754" w:type="pct"/>
            <w:tcBorders>
              <w:right w:val="thinThickSmallGap" w:sz="24" w:space="0" w:color="auto"/>
            </w:tcBorders>
            <w:shd w:val="clear" w:color="auto" w:fill="D9D9D9"/>
          </w:tcPr>
          <w:p w:rsidR="00D04845" w:rsidRPr="00251906" w:rsidRDefault="00D04845" w:rsidP="00D04845">
            <w:pPr>
              <w:ind w:left="1046" w:hangingChars="436" w:hanging="1046"/>
              <w:contextualSpacing/>
              <w:jc w:val="center"/>
              <w:rPr>
                <w:rFonts w:eastAsia="標楷體"/>
              </w:rPr>
            </w:pPr>
            <w:r w:rsidRPr="00251906">
              <w:rPr>
                <w:rFonts w:eastAsia="標楷體"/>
              </w:rPr>
              <w:t>單項得分</w:t>
            </w:r>
          </w:p>
        </w:tc>
      </w:tr>
      <w:tr w:rsidR="00D04845" w:rsidRPr="00251906" w:rsidTr="004E3F72">
        <w:trPr>
          <w:trHeight w:val="20"/>
          <w:jc w:val="center"/>
        </w:trPr>
        <w:tc>
          <w:tcPr>
            <w:tcW w:w="4246" w:type="pct"/>
            <w:tcBorders>
              <w:left w:val="thinThickSmallGap" w:sz="24" w:space="0" w:color="auto"/>
            </w:tcBorders>
            <w:shd w:val="clear" w:color="auto" w:fill="auto"/>
          </w:tcPr>
          <w:p w:rsidR="00D04845" w:rsidRPr="00DD74EF" w:rsidRDefault="00D04845" w:rsidP="00D04845">
            <w:pPr>
              <w:numPr>
                <w:ilvl w:val="0"/>
                <w:numId w:val="7"/>
              </w:numPr>
              <w:adjustRightInd w:val="0"/>
              <w:contextualSpacing/>
              <w:textAlignment w:val="baseline"/>
              <w:rPr>
                <w:rFonts w:eastAsia="標楷體"/>
                <w:color w:val="000000" w:themeColor="text1"/>
              </w:rPr>
            </w:pPr>
            <w:r w:rsidRPr="00DD74EF">
              <w:rPr>
                <w:rFonts w:eastAsia="標楷體"/>
                <w:color w:val="000000" w:themeColor="text1"/>
              </w:rPr>
              <w:t>明訂課輔時間，並公布於教師研究室（未依規定，</w:t>
            </w:r>
            <w:r w:rsidRPr="00DD74EF">
              <w:rPr>
                <w:rFonts w:eastAsia="標楷體"/>
                <w:color w:val="000000" w:themeColor="text1"/>
              </w:rPr>
              <w:t>1</w:t>
            </w:r>
            <w:r w:rsidRPr="00DD74EF">
              <w:rPr>
                <w:rFonts w:eastAsia="標楷體"/>
                <w:color w:val="000000" w:themeColor="text1"/>
              </w:rPr>
              <w:t>學期扣</w:t>
            </w:r>
            <w:r w:rsidRPr="00DD74EF">
              <w:rPr>
                <w:rFonts w:eastAsia="標楷體"/>
                <w:color w:val="000000" w:themeColor="text1"/>
              </w:rPr>
              <w:t>1</w:t>
            </w:r>
            <w:r w:rsidRPr="00DD74EF">
              <w:rPr>
                <w:rFonts w:eastAsia="標楷體"/>
                <w:color w:val="000000" w:themeColor="text1"/>
              </w:rPr>
              <w:t>分）</w:t>
            </w:r>
          </w:p>
        </w:tc>
        <w:tc>
          <w:tcPr>
            <w:tcW w:w="754" w:type="pct"/>
            <w:tcBorders>
              <w:right w:val="thinThickSmallGap" w:sz="24" w:space="0" w:color="auto"/>
            </w:tcBorders>
            <w:shd w:val="clear" w:color="auto" w:fill="auto"/>
          </w:tcPr>
          <w:p w:rsidR="00D04845" w:rsidRPr="00251906" w:rsidRDefault="00D04845" w:rsidP="00D04845">
            <w:pPr>
              <w:adjustRightInd w:val="0"/>
              <w:contextualSpacing/>
              <w:jc w:val="center"/>
              <w:textAlignment w:val="baseline"/>
              <w:rPr>
                <w:rFonts w:eastAsia="標楷體"/>
              </w:rPr>
            </w:pPr>
            <w:r w:rsidRPr="00251906">
              <w:rPr>
                <w:rFonts w:eastAsia="標楷體"/>
              </w:rPr>
              <w:t>20</w:t>
            </w:r>
            <w:r w:rsidRPr="00251906">
              <w:rPr>
                <w:rFonts w:eastAsia="標楷體"/>
              </w:rPr>
              <w:t>分</w:t>
            </w:r>
          </w:p>
        </w:tc>
      </w:tr>
      <w:tr w:rsidR="00D04845" w:rsidRPr="00251906" w:rsidTr="004E3F72">
        <w:trPr>
          <w:trHeight w:val="20"/>
          <w:jc w:val="center"/>
        </w:trPr>
        <w:tc>
          <w:tcPr>
            <w:tcW w:w="4246" w:type="pct"/>
            <w:tcBorders>
              <w:left w:val="thinThickSmallGap" w:sz="24" w:space="0" w:color="auto"/>
            </w:tcBorders>
            <w:shd w:val="clear" w:color="auto" w:fill="auto"/>
          </w:tcPr>
          <w:p w:rsidR="00D04845" w:rsidRPr="00DD74EF" w:rsidRDefault="00D04845" w:rsidP="00D04845">
            <w:pPr>
              <w:numPr>
                <w:ilvl w:val="0"/>
                <w:numId w:val="7"/>
              </w:numPr>
              <w:adjustRightInd w:val="0"/>
              <w:contextualSpacing/>
              <w:textAlignment w:val="baseline"/>
              <w:rPr>
                <w:rFonts w:eastAsia="標楷體"/>
                <w:color w:val="000000" w:themeColor="text1"/>
              </w:rPr>
            </w:pPr>
            <w:r w:rsidRPr="00DD74EF">
              <w:rPr>
                <w:rFonts w:eastAsia="標楷體"/>
                <w:color w:val="000000" w:themeColor="text1"/>
              </w:rPr>
              <w:t>填寫電子化校園</w:t>
            </w:r>
            <w:r w:rsidRPr="00DD74EF">
              <w:rPr>
                <w:rFonts w:eastAsia="標楷體"/>
                <w:color w:val="000000" w:themeColor="text1"/>
              </w:rPr>
              <w:t>E</w:t>
            </w:r>
            <w:r w:rsidRPr="00DD74EF">
              <w:rPr>
                <w:rFonts w:eastAsia="標楷體"/>
                <w:color w:val="000000" w:themeColor="text1"/>
              </w:rPr>
              <w:t>關懷輔導系統登錄輔導紀錄（未依規定，</w:t>
            </w:r>
            <w:r w:rsidRPr="00DD74EF">
              <w:rPr>
                <w:rFonts w:eastAsia="標楷體"/>
                <w:color w:val="000000" w:themeColor="text1"/>
              </w:rPr>
              <w:t>1</w:t>
            </w:r>
            <w:r w:rsidRPr="00DD74EF">
              <w:rPr>
                <w:rFonts w:eastAsia="標楷體"/>
                <w:color w:val="000000" w:themeColor="text1"/>
              </w:rPr>
              <w:t>學期扣</w:t>
            </w:r>
            <w:r w:rsidRPr="00DD74EF">
              <w:rPr>
                <w:rFonts w:eastAsia="標楷體"/>
                <w:color w:val="000000" w:themeColor="text1"/>
              </w:rPr>
              <w:t>1</w:t>
            </w:r>
            <w:r w:rsidRPr="00DD74EF">
              <w:rPr>
                <w:rFonts w:eastAsia="標楷體"/>
                <w:color w:val="000000" w:themeColor="text1"/>
              </w:rPr>
              <w:t>分）</w:t>
            </w:r>
          </w:p>
        </w:tc>
        <w:tc>
          <w:tcPr>
            <w:tcW w:w="754" w:type="pct"/>
            <w:tcBorders>
              <w:right w:val="thinThickSmallGap" w:sz="24" w:space="0" w:color="auto"/>
            </w:tcBorders>
            <w:shd w:val="clear" w:color="auto" w:fill="auto"/>
          </w:tcPr>
          <w:p w:rsidR="00D04845" w:rsidRPr="00251906" w:rsidRDefault="00D04845" w:rsidP="00D04845">
            <w:pPr>
              <w:adjustRightInd w:val="0"/>
              <w:contextualSpacing/>
              <w:jc w:val="center"/>
              <w:textAlignment w:val="baseline"/>
              <w:rPr>
                <w:rFonts w:eastAsia="標楷體"/>
              </w:rPr>
            </w:pPr>
            <w:r w:rsidRPr="00251906">
              <w:rPr>
                <w:rFonts w:eastAsia="標楷體"/>
              </w:rPr>
              <w:t>20</w:t>
            </w:r>
            <w:r w:rsidRPr="00251906">
              <w:rPr>
                <w:rFonts w:eastAsia="標楷體"/>
              </w:rPr>
              <w:t>分</w:t>
            </w:r>
          </w:p>
        </w:tc>
      </w:tr>
      <w:tr w:rsidR="00D04845" w:rsidRPr="00251906" w:rsidTr="004E3F72">
        <w:trPr>
          <w:trHeight w:val="20"/>
          <w:jc w:val="center"/>
        </w:trPr>
        <w:tc>
          <w:tcPr>
            <w:tcW w:w="4246" w:type="pct"/>
            <w:tcBorders>
              <w:left w:val="thinThickSmallGap" w:sz="24" w:space="0" w:color="auto"/>
            </w:tcBorders>
            <w:shd w:val="clear" w:color="auto" w:fill="auto"/>
          </w:tcPr>
          <w:p w:rsidR="00D04845" w:rsidRPr="00DD74EF" w:rsidRDefault="00D04845" w:rsidP="00D04845">
            <w:pPr>
              <w:numPr>
                <w:ilvl w:val="0"/>
                <w:numId w:val="7"/>
              </w:numPr>
              <w:adjustRightInd w:val="0"/>
              <w:contextualSpacing/>
              <w:textAlignment w:val="baseline"/>
              <w:rPr>
                <w:rFonts w:eastAsia="標楷體"/>
                <w:color w:val="000000" w:themeColor="text1"/>
              </w:rPr>
            </w:pPr>
            <w:r w:rsidRPr="00DD74EF">
              <w:rPr>
                <w:rFonts w:eastAsia="標楷體"/>
                <w:color w:val="000000" w:themeColor="text1"/>
              </w:rPr>
              <w:t>配合學系安排，擔任導師或功能導師，每學期與導生聚會達</w:t>
            </w:r>
            <w:r w:rsidRPr="00DD74EF">
              <w:rPr>
                <w:rFonts w:eastAsia="標楷體"/>
                <w:color w:val="000000" w:themeColor="text1"/>
              </w:rPr>
              <w:t>1</w:t>
            </w:r>
            <w:r w:rsidRPr="00DD74EF">
              <w:rPr>
                <w:rFonts w:eastAsia="標楷體"/>
                <w:color w:val="000000" w:themeColor="text1"/>
              </w:rPr>
              <w:t>次（未依規定，</w:t>
            </w:r>
            <w:r w:rsidRPr="00DD74EF">
              <w:rPr>
                <w:rFonts w:eastAsia="標楷體"/>
                <w:color w:val="000000" w:themeColor="text1"/>
              </w:rPr>
              <w:t>1</w:t>
            </w:r>
            <w:r w:rsidRPr="00DD74EF">
              <w:rPr>
                <w:rFonts w:eastAsia="標楷體"/>
                <w:color w:val="000000" w:themeColor="text1"/>
              </w:rPr>
              <w:t>學期扣</w:t>
            </w:r>
            <w:r w:rsidRPr="00DD74EF">
              <w:rPr>
                <w:rFonts w:eastAsia="標楷體"/>
                <w:color w:val="000000" w:themeColor="text1"/>
              </w:rPr>
              <w:t>1</w:t>
            </w:r>
            <w:r w:rsidRPr="00DD74EF">
              <w:rPr>
                <w:rFonts w:eastAsia="標楷體"/>
                <w:color w:val="000000" w:themeColor="text1"/>
              </w:rPr>
              <w:t>分）</w:t>
            </w:r>
          </w:p>
        </w:tc>
        <w:tc>
          <w:tcPr>
            <w:tcW w:w="754" w:type="pct"/>
            <w:tcBorders>
              <w:right w:val="thinThickSmallGap" w:sz="24" w:space="0" w:color="auto"/>
            </w:tcBorders>
            <w:shd w:val="clear" w:color="auto" w:fill="auto"/>
          </w:tcPr>
          <w:p w:rsidR="00D04845" w:rsidRPr="00251906" w:rsidRDefault="00D04845" w:rsidP="00D04845">
            <w:pPr>
              <w:contextualSpacing/>
              <w:jc w:val="center"/>
              <w:rPr>
                <w:rFonts w:eastAsia="標楷體"/>
              </w:rPr>
            </w:pPr>
            <w:r w:rsidRPr="00251906">
              <w:rPr>
                <w:rFonts w:eastAsia="標楷體"/>
              </w:rPr>
              <w:t>20</w:t>
            </w:r>
            <w:r w:rsidRPr="00251906">
              <w:rPr>
                <w:rFonts w:eastAsia="標楷體"/>
              </w:rPr>
              <w:t>分</w:t>
            </w:r>
          </w:p>
        </w:tc>
      </w:tr>
      <w:tr w:rsidR="00D04845" w:rsidRPr="00251906" w:rsidTr="004E3F72">
        <w:trPr>
          <w:trHeight w:val="20"/>
          <w:jc w:val="center"/>
        </w:trPr>
        <w:tc>
          <w:tcPr>
            <w:tcW w:w="4246" w:type="pct"/>
            <w:tcBorders>
              <w:left w:val="thinThickSmallGap" w:sz="24" w:space="0" w:color="auto"/>
            </w:tcBorders>
            <w:shd w:val="clear" w:color="auto" w:fill="auto"/>
          </w:tcPr>
          <w:p w:rsidR="00D04845" w:rsidRPr="00251906" w:rsidRDefault="00D04845" w:rsidP="00D04845">
            <w:pPr>
              <w:numPr>
                <w:ilvl w:val="0"/>
                <w:numId w:val="7"/>
              </w:numPr>
              <w:adjustRightInd w:val="0"/>
              <w:contextualSpacing/>
              <w:textAlignment w:val="baseline"/>
              <w:rPr>
                <w:rFonts w:eastAsia="標楷體"/>
              </w:rPr>
            </w:pPr>
            <w:r w:rsidRPr="00251906">
              <w:rPr>
                <w:rFonts w:eastAsia="標楷體"/>
              </w:rPr>
              <w:t>提供學生團體或個人學業、生涯、研究等面向之輔導面談或通訊諮詢，以團體數或學生數計（此項僅適用未獲安排擔任導師者）</w:t>
            </w:r>
          </w:p>
        </w:tc>
        <w:tc>
          <w:tcPr>
            <w:tcW w:w="754" w:type="pct"/>
            <w:tcBorders>
              <w:right w:val="thinThickSmallGap" w:sz="24" w:space="0" w:color="auto"/>
            </w:tcBorders>
            <w:shd w:val="clear" w:color="auto" w:fill="auto"/>
          </w:tcPr>
          <w:p w:rsidR="00D04845" w:rsidRPr="00251906" w:rsidRDefault="00D04845" w:rsidP="00D04845">
            <w:pPr>
              <w:contextualSpacing/>
              <w:jc w:val="center"/>
              <w:rPr>
                <w:rFonts w:eastAsia="標楷體"/>
              </w:rPr>
            </w:pPr>
            <w:r w:rsidRPr="00251906">
              <w:rPr>
                <w:rFonts w:eastAsia="標楷體"/>
              </w:rPr>
              <w:t>每團體</w:t>
            </w:r>
            <w:r w:rsidRPr="00251906">
              <w:rPr>
                <w:rFonts w:eastAsia="標楷體"/>
              </w:rPr>
              <w:br/>
              <w:t>/</w:t>
            </w:r>
            <w:r w:rsidRPr="00251906">
              <w:rPr>
                <w:rFonts w:eastAsia="標楷體"/>
              </w:rPr>
              <w:t>人次</w:t>
            </w:r>
            <w:r w:rsidRPr="00251906">
              <w:rPr>
                <w:rFonts w:eastAsia="標楷體"/>
              </w:rPr>
              <w:t xml:space="preserve"> 10</w:t>
            </w:r>
            <w:r w:rsidRPr="00251906">
              <w:rPr>
                <w:rFonts w:eastAsia="標楷體"/>
              </w:rPr>
              <w:t>分</w:t>
            </w:r>
          </w:p>
        </w:tc>
      </w:tr>
      <w:tr w:rsidR="00D04845" w:rsidRPr="00251906" w:rsidTr="004E3F72">
        <w:trPr>
          <w:trHeight w:val="360"/>
          <w:jc w:val="center"/>
        </w:trPr>
        <w:tc>
          <w:tcPr>
            <w:tcW w:w="4246" w:type="pct"/>
            <w:tcBorders>
              <w:left w:val="thinThickSmallGap" w:sz="24" w:space="0" w:color="auto"/>
            </w:tcBorders>
            <w:shd w:val="clear" w:color="auto" w:fill="D9D9D9"/>
          </w:tcPr>
          <w:p w:rsidR="00D04845" w:rsidRPr="00251906" w:rsidRDefault="00D04845" w:rsidP="00D04845">
            <w:pPr>
              <w:contextualSpacing/>
              <w:rPr>
                <w:rFonts w:eastAsia="標楷體"/>
                <w:b/>
              </w:rPr>
            </w:pPr>
            <w:r w:rsidRPr="00251906">
              <w:rPr>
                <w:rFonts w:eastAsia="標楷體"/>
                <w:b/>
              </w:rPr>
              <w:t>特色指標</w:t>
            </w:r>
            <w:r w:rsidRPr="00251906">
              <w:rPr>
                <w:rFonts w:eastAsia="標楷體"/>
                <w:b/>
              </w:rPr>
              <w:t>40%</w:t>
            </w:r>
            <w:r w:rsidRPr="00251906">
              <w:rPr>
                <w:rFonts w:eastAsia="標楷體"/>
                <w:b/>
              </w:rPr>
              <w:t>（次數、件數可累計）</w:t>
            </w:r>
          </w:p>
        </w:tc>
        <w:tc>
          <w:tcPr>
            <w:tcW w:w="754" w:type="pct"/>
            <w:tcBorders>
              <w:right w:val="thinThickSmallGap" w:sz="24" w:space="0" w:color="auto"/>
            </w:tcBorders>
            <w:shd w:val="clear" w:color="auto" w:fill="D9D9D9"/>
          </w:tcPr>
          <w:p w:rsidR="00D04845" w:rsidRPr="00251906" w:rsidRDefault="00D04845" w:rsidP="00D04845">
            <w:pPr>
              <w:contextualSpacing/>
              <w:jc w:val="center"/>
              <w:rPr>
                <w:rFonts w:eastAsia="標楷體"/>
              </w:rPr>
            </w:pPr>
            <w:r w:rsidRPr="00251906">
              <w:rPr>
                <w:rFonts w:eastAsia="標楷體"/>
              </w:rPr>
              <w:t>單項得分</w:t>
            </w:r>
          </w:p>
        </w:tc>
      </w:tr>
      <w:tr w:rsidR="00D04845" w:rsidRPr="00251906" w:rsidTr="004E3F72">
        <w:trPr>
          <w:trHeight w:val="20"/>
          <w:jc w:val="center"/>
        </w:trPr>
        <w:tc>
          <w:tcPr>
            <w:tcW w:w="4246" w:type="pct"/>
            <w:tcBorders>
              <w:left w:val="thinThickSmallGap" w:sz="24" w:space="0" w:color="auto"/>
            </w:tcBorders>
            <w:shd w:val="clear" w:color="auto" w:fill="auto"/>
          </w:tcPr>
          <w:p w:rsidR="00D04845" w:rsidRPr="00251906" w:rsidRDefault="00D04845" w:rsidP="00D04845">
            <w:pPr>
              <w:numPr>
                <w:ilvl w:val="0"/>
                <w:numId w:val="7"/>
              </w:numPr>
              <w:adjustRightInd w:val="0"/>
              <w:contextualSpacing/>
              <w:textAlignment w:val="baseline"/>
              <w:rPr>
                <w:rFonts w:eastAsia="標楷體"/>
              </w:rPr>
            </w:pPr>
            <w:r w:rsidRPr="00251906">
              <w:rPr>
                <w:rFonts w:eastAsia="標楷體"/>
              </w:rPr>
              <w:t>以學生為輔導對象，支援或奉派指導學生展現學習成果及舉辦課外活動。例如：公演、成果展、異國文化推廣活動、研究生論文發表會、實習分享會、外語自學小組活動、系刊編輯、培訓學生參加校內外之語文競賽、培訓學生擔任大型活動志工或工作人員、主題式英語加強班，或其他經院、系、中心列為單位校務發展計畫「輔導」工作之項目</w:t>
            </w:r>
          </w:p>
        </w:tc>
        <w:tc>
          <w:tcPr>
            <w:tcW w:w="754" w:type="pct"/>
            <w:tcBorders>
              <w:right w:val="thinThickSmallGap" w:sz="24" w:space="0" w:color="auto"/>
            </w:tcBorders>
            <w:shd w:val="clear" w:color="auto" w:fill="auto"/>
          </w:tcPr>
          <w:p w:rsidR="00D04845" w:rsidRPr="00251906" w:rsidRDefault="00D04845" w:rsidP="00D04845">
            <w:pPr>
              <w:contextualSpacing/>
              <w:jc w:val="center"/>
              <w:rPr>
                <w:rFonts w:eastAsia="標楷體"/>
              </w:rPr>
            </w:pPr>
            <w:r w:rsidRPr="00251906">
              <w:rPr>
                <w:rFonts w:eastAsia="標楷體"/>
              </w:rPr>
              <w:t>每項</w:t>
            </w:r>
            <w:r w:rsidRPr="00251906">
              <w:rPr>
                <w:rFonts w:eastAsia="標楷體"/>
              </w:rPr>
              <w:t>20</w:t>
            </w:r>
            <w:r w:rsidRPr="00251906">
              <w:rPr>
                <w:rFonts w:eastAsia="標楷體"/>
              </w:rPr>
              <w:t>分</w:t>
            </w:r>
          </w:p>
        </w:tc>
      </w:tr>
      <w:tr w:rsidR="00D04845" w:rsidRPr="00251906" w:rsidTr="004E3F72">
        <w:trPr>
          <w:trHeight w:val="20"/>
          <w:jc w:val="center"/>
        </w:trPr>
        <w:tc>
          <w:tcPr>
            <w:tcW w:w="4246" w:type="pct"/>
            <w:tcBorders>
              <w:left w:val="thinThickSmallGap" w:sz="24" w:space="0" w:color="auto"/>
            </w:tcBorders>
            <w:shd w:val="clear" w:color="auto" w:fill="auto"/>
          </w:tcPr>
          <w:p w:rsidR="00D04845" w:rsidRPr="00251906" w:rsidRDefault="00D04845" w:rsidP="00D04845">
            <w:pPr>
              <w:numPr>
                <w:ilvl w:val="0"/>
                <w:numId w:val="7"/>
              </w:numPr>
              <w:adjustRightInd w:val="0"/>
              <w:contextualSpacing/>
              <w:textAlignment w:val="baseline"/>
              <w:rPr>
                <w:rFonts w:eastAsia="標楷體"/>
              </w:rPr>
            </w:pPr>
            <w:r w:rsidRPr="00251906">
              <w:rPr>
                <w:rFonts w:eastAsia="標楷體"/>
              </w:rPr>
              <w:t>參加校級、院級或系級輔導知能研習活動</w:t>
            </w:r>
          </w:p>
        </w:tc>
        <w:tc>
          <w:tcPr>
            <w:tcW w:w="754" w:type="pct"/>
            <w:tcBorders>
              <w:right w:val="thinThickSmallGap" w:sz="24" w:space="0" w:color="auto"/>
            </w:tcBorders>
            <w:shd w:val="clear" w:color="auto" w:fill="auto"/>
          </w:tcPr>
          <w:p w:rsidR="00D04845" w:rsidRPr="00251906" w:rsidRDefault="00D04845" w:rsidP="00D04845">
            <w:pPr>
              <w:contextualSpacing/>
              <w:jc w:val="center"/>
              <w:rPr>
                <w:rFonts w:eastAsia="標楷體"/>
              </w:rPr>
            </w:pPr>
            <w:r w:rsidRPr="00251906">
              <w:rPr>
                <w:rFonts w:eastAsia="標楷體"/>
              </w:rPr>
              <w:t>每場</w:t>
            </w:r>
            <w:r w:rsidRPr="00251906">
              <w:rPr>
                <w:rFonts w:eastAsia="標楷體"/>
              </w:rPr>
              <w:t>10</w:t>
            </w:r>
            <w:r w:rsidRPr="00251906">
              <w:rPr>
                <w:rFonts w:eastAsia="標楷體"/>
              </w:rPr>
              <w:t>分</w:t>
            </w:r>
          </w:p>
        </w:tc>
      </w:tr>
      <w:tr w:rsidR="00D04845" w:rsidRPr="00251906" w:rsidTr="004E3F72">
        <w:trPr>
          <w:trHeight w:val="20"/>
          <w:jc w:val="center"/>
        </w:trPr>
        <w:tc>
          <w:tcPr>
            <w:tcW w:w="4246" w:type="pct"/>
            <w:tcBorders>
              <w:left w:val="thinThickSmallGap" w:sz="24" w:space="0" w:color="auto"/>
            </w:tcBorders>
            <w:shd w:val="clear" w:color="auto" w:fill="auto"/>
          </w:tcPr>
          <w:p w:rsidR="00D04845" w:rsidRPr="00251906" w:rsidRDefault="00D04845" w:rsidP="00D04845">
            <w:pPr>
              <w:numPr>
                <w:ilvl w:val="0"/>
                <w:numId w:val="7"/>
              </w:numPr>
              <w:adjustRightInd w:val="0"/>
              <w:contextualSpacing/>
              <w:textAlignment w:val="baseline"/>
              <w:rPr>
                <w:rFonts w:eastAsia="標楷體"/>
              </w:rPr>
            </w:pPr>
            <w:r w:rsidRPr="00251906">
              <w:rPr>
                <w:rFonts w:eastAsia="標楷體"/>
              </w:rPr>
              <w:t>獲學系或學生推薦參選校內外「導師」類獎項（以承辦單位收件名單為準）</w:t>
            </w:r>
          </w:p>
        </w:tc>
        <w:tc>
          <w:tcPr>
            <w:tcW w:w="754" w:type="pct"/>
            <w:tcBorders>
              <w:right w:val="thinThickSmallGap" w:sz="24" w:space="0" w:color="auto"/>
            </w:tcBorders>
            <w:shd w:val="clear" w:color="auto" w:fill="auto"/>
          </w:tcPr>
          <w:p w:rsidR="00D04845" w:rsidRPr="00251906" w:rsidRDefault="00D04845" w:rsidP="00D04845">
            <w:pPr>
              <w:contextualSpacing/>
              <w:jc w:val="center"/>
              <w:rPr>
                <w:rFonts w:eastAsia="標楷體"/>
              </w:rPr>
            </w:pPr>
            <w:r w:rsidRPr="00251906">
              <w:rPr>
                <w:rFonts w:eastAsia="標楷體"/>
              </w:rPr>
              <w:t>每次</w:t>
            </w:r>
            <w:r w:rsidRPr="00251906">
              <w:rPr>
                <w:rFonts w:eastAsia="標楷體"/>
              </w:rPr>
              <w:t>20</w:t>
            </w:r>
            <w:r w:rsidRPr="00251906">
              <w:rPr>
                <w:rFonts w:eastAsia="標楷體"/>
              </w:rPr>
              <w:t>分</w:t>
            </w:r>
          </w:p>
        </w:tc>
      </w:tr>
      <w:tr w:rsidR="00D04845" w:rsidRPr="00251906" w:rsidTr="004E3F72">
        <w:trPr>
          <w:trHeight w:val="20"/>
          <w:jc w:val="center"/>
        </w:trPr>
        <w:tc>
          <w:tcPr>
            <w:tcW w:w="4246" w:type="pct"/>
            <w:tcBorders>
              <w:left w:val="thinThickSmallGap" w:sz="24" w:space="0" w:color="auto"/>
            </w:tcBorders>
            <w:shd w:val="clear" w:color="auto" w:fill="auto"/>
          </w:tcPr>
          <w:p w:rsidR="00D04845" w:rsidRPr="00251906" w:rsidRDefault="00D04845" w:rsidP="00D04845">
            <w:pPr>
              <w:numPr>
                <w:ilvl w:val="0"/>
                <w:numId w:val="7"/>
              </w:numPr>
              <w:adjustRightInd w:val="0"/>
              <w:contextualSpacing/>
              <w:textAlignment w:val="baseline"/>
              <w:rPr>
                <w:rFonts w:eastAsia="標楷體"/>
              </w:rPr>
            </w:pPr>
            <w:r w:rsidRPr="00251906">
              <w:rPr>
                <w:rFonts w:eastAsia="標楷體"/>
              </w:rPr>
              <w:t>接受校、院、系之請託，擔任特殊案例或身心障礙學生輔導</w:t>
            </w:r>
          </w:p>
        </w:tc>
        <w:tc>
          <w:tcPr>
            <w:tcW w:w="754" w:type="pct"/>
            <w:tcBorders>
              <w:right w:val="thinThickSmallGap" w:sz="24" w:space="0" w:color="auto"/>
            </w:tcBorders>
            <w:shd w:val="clear" w:color="auto" w:fill="auto"/>
          </w:tcPr>
          <w:p w:rsidR="00D04845" w:rsidRPr="00251906" w:rsidRDefault="00D04845" w:rsidP="00D04845">
            <w:pPr>
              <w:contextualSpacing/>
              <w:jc w:val="center"/>
              <w:rPr>
                <w:rFonts w:eastAsia="標楷體"/>
              </w:rPr>
            </w:pPr>
            <w:r w:rsidRPr="00251906">
              <w:rPr>
                <w:rFonts w:eastAsia="標楷體"/>
              </w:rPr>
              <w:t>每人次</w:t>
            </w:r>
            <w:r w:rsidRPr="00251906">
              <w:rPr>
                <w:rFonts w:eastAsia="標楷體"/>
              </w:rPr>
              <w:t>10</w:t>
            </w:r>
            <w:r w:rsidRPr="00251906">
              <w:rPr>
                <w:rFonts w:eastAsia="標楷體"/>
              </w:rPr>
              <w:t>分</w:t>
            </w:r>
          </w:p>
        </w:tc>
      </w:tr>
      <w:tr w:rsidR="00D04845" w:rsidRPr="00251906" w:rsidTr="004E3F72">
        <w:trPr>
          <w:trHeight w:val="20"/>
          <w:jc w:val="center"/>
        </w:trPr>
        <w:tc>
          <w:tcPr>
            <w:tcW w:w="4246" w:type="pct"/>
            <w:tcBorders>
              <w:left w:val="thinThickSmallGap" w:sz="24" w:space="0" w:color="auto"/>
            </w:tcBorders>
            <w:shd w:val="clear" w:color="auto" w:fill="auto"/>
          </w:tcPr>
          <w:p w:rsidR="00D04845" w:rsidRPr="00251906" w:rsidRDefault="00D04845" w:rsidP="00D04845">
            <w:pPr>
              <w:numPr>
                <w:ilvl w:val="0"/>
                <w:numId w:val="7"/>
              </w:numPr>
              <w:adjustRightInd w:val="0"/>
              <w:contextualSpacing/>
              <w:textAlignment w:val="baseline"/>
              <w:rPr>
                <w:rFonts w:eastAsia="標楷體"/>
              </w:rPr>
            </w:pPr>
            <w:r w:rsidRPr="00251906">
              <w:rPr>
                <w:rFonts w:eastAsia="標楷體"/>
              </w:rPr>
              <w:t>接受校、院、系之請託，協助外籍生、交換生、陸生、僑生之課業輔導</w:t>
            </w:r>
          </w:p>
        </w:tc>
        <w:tc>
          <w:tcPr>
            <w:tcW w:w="754" w:type="pct"/>
            <w:tcBorders>
              <w:right w:val="thinThickSmallGap" w:sz="24" w:space="0" w:color="auto"/>
            </w:tcBorders>
            <w:shd w:val="clear" w:color="auto" w:fill="auto"/>
          </w:tcPr>
          <w:p w:rsidR="00D04845" w:rsidRPr="00251906" w:rsidRDefault="00D04845" w:rsidP="00D04845">
            <w:pPr>
              <w:contextualSpacing/>
              <w:jc w:val="center"/>
              <w:rPr>
                <w:rFonts w:eastAsia="標楷體"/>
              </w:rPr>
            </w:pPr>
            <w:r w:rsidRPr="00251906">
              <w:rPr>
                <w:rFonts w:eastAsia="標楷體"/>
              </w:rPr>
              <w:t>每人次</w:t>
            </w:r>
            <w:r w:rsidRPr="00251906">
              <w:rPr>
                <w:rFonts w:eastAsia="標楷體"/>
              </w:rPr>
              <w:t>10</w:t>
            </w:r>
            <w:r w:rsidRPr="00251906">
              <w:rPr>
                <w:rFonts w:eastAsia="標楷體"/>
              </w:rPr>
              <w:t>分</w:t>
            </w:r>
          </w:p>
        </w:tc>
      </w:tr>
      <w:tr w:rsidR="00D04845" w:rsidRPr="00251906" w:rsidTr="004E3F72">
        <w:trPr>
          <w:trHeight w:val="20"/>
          <w:jc w:val="center"/>
        </w:trPr>
        <w:tc>
          <w:tcPr>
            <w:tcW w:w="4246" w:type="pct"/>
            <w:tcBorders>
              <w:left w:val="thinThickSmallGap" w:sz="24" w:space="0" w:color="auto"/>
            </w:tcBorders>
            <w:shd w:val="clear" w:color="auto" w:fill="auto"/>
          </w:tcPr>
          <w:p w:rsidR="00D04845" w:rsidRPr="00251906" w:rsidRDefault="00D04845" w:rsidP="00D04845">
            <w:pPr>
              <w:numPr>
                <w:ilvl w:val="0"/>
                <w:numId w:val="7"/>
              </w:numPr>
              <w:adjustRightInd w:val="0"/>
              <w:contextualSpacing/>
              <w:textAlignment w:val="baseline"/>
              <w:rPr>
                <w:rFonts w:eastAsia="標楷體"/>
              </w:rPr>
            </w:pPr>
            <w:r w:rsidRPr="00251906">
              <w:rPr>
                <w:rFonts w:eastAsia="標楷體"/>
              </w:rPr>
              <w:t>輔導或帶領本校學生從事社會公益或修養身心之課外活動</w:t>
            </w:r>
          </w:p>
        </w:tc>
        <w:tc>
          <w:tcPr>
            <w:tcW w:w="754" w:type="pct"/>
            <w:tcBorders>
              <w:right w:val="thinThickSmallGap" w:sz="24" w:space="0" w:color="auto"/>
            </w:tcBorders>
            <w:shd w:val="clear" w:color="auto" w:fill="auto"/>
          </w:tcPr>
          <w:p w:rsidR="00D04845" w:rsidRPr="00251906" w:rsidRDefault="00D04845" w:rsidP="00D04845">
            <w:pPr>
              <w:contextualSpacing/>
              <w:jc w:val="center"/>
              <w:rPr>
                <w:rFonts w:eastAsia="標楷體"/>
              </w:rPr>
            </w:pPr>
            <w:r w:rsidRPr="00251906">
              <w:rPr>
                <w:rFonts w:eastAsia="標楷體"/>
              </w:rPr>
              <w:t>每次</w:t>
            </w:r>
            <w:r w:rsidRPr="00251906">
              <w:rPr>
                <w:rFonts w:eastAsia="標楷體"/>
              </w:rPr>
              <w:t>10</w:t>
            </w:r>
            <w:r w:rsidRPr="00251906">
              <w:rPr>
                <w:rFonts w:eastAsia="標楷體"/>
              </w:rPr>
              <w:t>分</w:t>
            </w:r>
          </w:p>
        </w:tc>
      </w:tr>
      <w:tr w:rsidR="00D04845" w:rsidRPr="00251906" w:rsidTr="004E3F72">
        <w:trPr>
          <w:trHeight w:val="20"/>
          <w:jc w:val="center"/>
        </w:trPr>
        <w:tc>
          <w:tcPr>
            <w:tcW w:w="4246" w:type="pct"/>
            <w:tcBorders>
              <w:left w:val="thinThickSmallGap" w:sz="24" w:space="0" w:color="auto"/>
            </w:tcBorders>
            <w:shd w:val="clear" w:color="auto" w:fill="auto"/>
          </w:tcPr>
          <w:p w:rsidR="00D04845" w:rsidRPr="00251906" w:rsidRDefault="00D04845" w:rsidP="00D04845">
            <w:pPr>
              <w:numPr>
                <w:ilvl w:val="0"/>
                <w:numId w:val="7"/>
              </w:numPr>
              <w:adjustRightInd w:val="0"/>
              <w:contextualSpacing/>
              <w:textAlignment w:val="baseline"/>
              <w:rPr>
                <w:rFonts w:eastAsia="標楷體"/>
              </w:rPr>
            </w:pPr>
            <w:r w:rsidRPr="00251906">
              <w:rPr>
                <w:rFonts w:eastAsia="標楷體"/>
              </w:rPr>
              <w:t>指導學生撰寫及申請科技部大專生研究計畫案，並擔任計畫指導人（以研發處</w:t>
            </w:r>
            <w:r w:rsidRPr="00251906">
              <w:rPr>
                <w:rFonts w:eastAsia="標楷體"/>
                <w:b/>
              </w:rPr>
              <w:t>案號與名冊</w:t>
            </w:r>
            <w:r w:rsidRPr="00251906">
              <w:rPr>
                <w:rFonts w:eastAsia="標楷體"/>
              </w:rPr>
              <w:t>為準）</w:t>
            </w:r>
          </w:p>
        </w:tc>
        <w:tc>
          <w:tcPr>
            <w:tcW w:w="754" w:type="pct"/>
            <w:tcBorders>
              <w:right w:val="thinThickSmallGap" w:sz="24" w:space="0" w:color="auto"/>
            </w:tcBorders>
            <w:shd w:val="clear" w:color="auto" w:fill="auto"/>
          </w:tcPr>
          <w:p w:rsidR="00D04845" w:rsidRPr="00251906" w:rsidRDefault="00D04845" w:rsidP="00D04845">
            <w:pPr>
              <w:contextualSpacing/>
              <w:jc w:val="center"/>
              <w:rPr>
                <w:rFonts w:eastAsia="標楷體"/>
              </w:rPr>
            </w:pPr>
            <w:r w:rsidRPr="00251906">
              <w:rPr>
                <w:rFonts w:eastAsia="標楷體"/>
              </w:rPr>
              <w:t>每人次</w:t>
            </w:r>
            <w:r w:rsidRPr="00251906">
              <w:rPr>
                <w:rFonts w:eastAsia="標楷體"/>
              </w:rPr>
              <w:t>10</w:t>
            </w:r>
            <w:r w:rsidRPr="00251906">
              <w:rPr>
                <w:rFonts w:eastAsia="標楷體"/>
              </w:rPr>
              <w:t>分</w:t>
            </w:r>
          </w:p>
        </w:tc>
      </w:tr>
      <w:tr w:rsidR="00D04845" w:rsidRPr="00251906" w:rsidTr="004E3F72">
        <w:trPr>
          <w:trHeight w:val="20"/>
          <w:jc w:val="center"/>
        </w:trPr>
        <w:tc>
          <w:tcPr>
            <w:tcW w:w="4246" w:type="pct"/>
            <w:tcBorders>
              <w:left w:val="thinThickSmallGap" w:sz="24" w:space="0" w:color="auto"/>
            </w:tcBorders>
            <w:shd w:val="clear" w:color="auto" w:fill="auto"/>
          </w:tcPr>
          <w:p w:rsidR="00D04845" w:rsidRPr="00251906" w:rsidRDefault="00D04845" w:rsidP="00D04845">
            <w:pPr>
              <w:numPr>
                <w:ilvl w:val="0"/>
                <w:numId w:val="7"/>
              </w:numPr>
              <w:adjustRightInd w:val="0"/>
              <w:contextualSpacing/>
              <w:textAlignment w:val="baseline"/>
              <w:rPr>
                <w:rFonts w:eastAsia="標楷體"/>
              </w:rPr>
            </w:pPr>
            <w:r w:rsidRPr="00251906">
              <w:rPr>
                <w:rFonts w:eastAsia="標楷體"/>
              </w:rPr>
              <w:t>擔任研究生論文指導教授</w:t>
            </w:r>
          </w:p>
        </w:tc>
        <w:tc>
          <w:tcPr>
            <w:tcW w:w="754" w:type="pct"/>
            <w:tcBorders>
              <w:right w:val="thinThickSmallGap" w:sz="24" w:space="0" w:color="auto"/>
            </w:tcBorders>
            <w:shd w:val="clear" w:color="auto" w:fill="auto"/>
          </w:tcPr>
          <w:p w:rsidR="00D04845" w:rsidRPr="00251906" w:rsidRDefault="00D04845" w:rsidP="00D04845">
            <w:pPr>
              <w:contextualSpacing/>
              <w:jc w:val="center"/>
              <w:rPr>
                <w:rFonts w:eastAsia="標楷體"/>
              </w:rPr>
            </w:pPr>
            <w:r w:rsidRPr="00251906">
              <w:rPr>
                <w:rFonts w:eastAsia="標楷體"/>
              </w:rPr>
              <w:t>每人次</w:t>
            </w:r>
            <w:r w:rsidRPr="00251906">
              <w:rPr>
                <w:rFonts w:eastAsia="標楷體"/>
              </w:rPr>
              <w:t>10</w:t>
            </w:r>
            <w:r w:rsidRPr="00251906">
              <w:rPr>
                <w:rFonts w:eastAsia="標楷體"/>
              </w:rPr>
              <w:t>分</w:t>
            </w:r>
          </w:p>
        </w:tc>
      </w:tr>
      <w:tr w:rsidR="00D04845" w:rsidRPr="00251906" w:rsidTr="004E3F72">
        <w:trPr>
          <w:trHeight w:val="20"/>
          <w:jc w:val="center"/>
        </w:trPr>
        <w:tc>
          <w:tcPr>
            <w:tcW w:w="4246" w:type="pct"/>
            <w:tcBorders>
              <w:left w:val="thinThickSmallGap" w:sz="24" w:space="0" w:color="auto"/>
            </w:tcBorders>
            <w:shd w:val="clear" w:color="auto" w:fill="auto"/>
          </w:tcPr>
          <w:p w:rsidR="00D04845" w:rsidRPr="00251906" w:rsidRDefault="00D04845" w:rsidP="00D04845">
            <w:pPr>
              <w:numPr>
                <w:ilvl w:val="0"/>
                <w:numId w:val="7"/>
              </w:numPr>
              <w:adjustRightInd w:val="0"/>
              <w:contextualSpacing/>
              <w:textAlignment w:val="baseline"/>
              <w:rPr>
                <w:rFonts w:eastAsia="標楷體"/>
              </w:rPr>
            </w:pPr>
            <w:r w:rsidRPr="00251906">
              <w:rPr>
                <w:rFonts w:eastAsia="標楷體"/>
              </w:rPr>
              <w:t>擔任學系實習課程、創新創業課程授課及課外指導</w:t>
            </w:r>
          </w:p>
        </w:tc>
        <w:tc>
          <w:tcPr>
            <w:tcW w:w="754" w:type="pct"/>
            <w:tcBorders>
              <w:right w:val="thinThickSmallGap" w:sz="24" w:space="0" w:color="auto"/>
            </w:tcBorders>
            <w:shd w:val="clear" w:color="auto" w:fill="auto"/>
          </w:tcPr>
          <w:p w:rsidR="00D04845" w:rsidRPr="00251906" w:rsidRDefault="00D04845" w:rsidP="00D04845">
            <w:pPr>
              <w:contextualSpacing/>
              <w:jc w:val="center"/>
              <w:rPr>
                <w:rFonts w:eastAsia="標楷體"/>
              </w:rPr>
            </w:pPr>
            <w:r w:rsidRPr="00251906">
              <w:rPr>
                <w:rFonts w:eastAsia="標楷體"/>
              </w:rPr>
              <w:t>每科次</w:t>
            </w:r>
            <w:r w:rsidRPr="00251906">
              <w:rPr>
                <w:rFonts w:eastAsia="標楷體"/>
              </w:rPr>
              <w:t>10</w:t>
            </w:r>
            <w:r w:rsidRPr="00251906">
              <w:rPr>
                <w:rFonts w:eastAsia="標楷體"/>
              </w:rPr>
              <w:t>分</w:t>
            </w:r>
          </w:p>
        </w:tc>
      </w:tr>
      <w:tr w:rsidR="00D04845" w:rsidRPr="00251906" w:rsidTr="004E3F72">
        <w:trPr>
          <w:trHeight w:val="20"/>
          <w:jc w:val="center"/>
        </w:trPr>
        <w:tc>
          <w:tcPr>
            <w:tcW w:w="4246" w:type="pct"/>
            <w:tcBorders>
              <w:left w:val="thinThickSmallGap" w:sz="24" w:space="0" w:color="auto"/>
            </w:tcBorders>
            <w:shd w:val="clear" w:color="auto" w:fill="auto"/>
          </w:tcPr>
          <w:p w:rsidR="00D04845" w:rsidRPr="00251906" w:rsidRDefault="00D04845" w:rsidP="00D04845">
            <w:pPr>
              <w:numPr>
                <w:ilvl w:val="0"/>
                <w:numId w:val="7"/>
              </w:numPr>
              <w:adjustRightInd w:val="0"/>
              <w:contextualSpacing/>
              <w:textAlignment w:val="baseline"/>
              <w:rPr>
                <w:rFonts w:eastAsia="標楷體"/>
              </w:rPr>
            </w:pPr>
            <w:r w:rsidRPr="00251906">
              <w:rPr>
                <w:rFonts w:eastAsia="標楷體"/>
              </w:rPr>
              <w:t>提供學生就學及就業所需推薦函件，以學生人數計</w:t>
            </w:r>
          </w:p>
        </w:tc>
        <w:tc>
          <w:tcPr>
            <w:tcW w:w="754" w:type="pct"/>
            <w:tcBorders>
              <w:right w:val="thinThickSmallGap" w:sz="24" w:space="0" w:color="auto"/>
            </w:tcBorders>
            <w:shd w:val="clear" w:color="auto" w:fill="auto"/>
          </w:tcPr>
          <w:p w:rsidR="00D04845" w:rsidRPr="00251906" w:rsidRDefault="00D04845" w:rsidP="00D04845">
            <w:pPr>
              <w:contextualSpacing/>
              <w:jc w:val="center"/>
              <w:rPr>
                <w:rFonts w:eastAsia="標楷體"/>
              </w:rPr>
            </w:pPr>
            <w:r w:rsidRPr="00251906">
              <w:rPr>
                <w:rFonts w:eastAsia="標楷體"/>
              </w:rPr>
              <w:t>每人次</w:t>
            </w:r>
            <w:r w:rsidRPr="00251906">
              <w:rPr>
                <w:rFonts w:eastAsia="標楷體"/>
              </w:rPr>
              <w:t>10</w:t>
            </w:r>
            <w:r w:rsidRPr="00251906">
              <w:rPr>
                <w:rFonts w:eastAsia="標楷體"/>
              </w:rPr>
              <w:t>分</w:t>
            </w:r>
          </w:p>
        </w:tc>
      </w:tr>
      <w:tr w:rsidR="00FD550E" w:rsidRPr="00251906" w:rsidTr="004E3F72">
        <w:trPr>
          <w:trHeight w:val="20"/>
          <w:jc w:val="center"/>
        </w:trPr>
        <w:tc>
          <w:tcPr>
            <w:tcW w:w="4246" w:type="pct"/>
            <w:tcBorders>
              <w:left w:val="thinThickSmallGap" w:sz="24" w:space="0" w:color="auto"/>
            </w:tcBorders>
            <w:shd w:val="clear" w:color="auto" w:fill="auto"/>
          </w:tcPr>
          <w:p w:rsidR="00FD550E" w:rsidRPr="00F03071" w:rsidRDefault="00FD550E" w:rsidP="00F03071">
            <w:pPr>
              <w:pStyle w:val="a7"/>
              <w:numPr>
                <w:ilvl w:val="0"/>
                <w:numId w:val="7"/>
              </w:numPr>
              <w:adjustRightInd w:val="0"/>
              <w:ind w:leftChars="0"/>
              <w:contextualSpacing/>
              <w:textAlignment w:val="baseline"/>
              <w:rPr>
                <w:rFonts w:eastAsia="標楷體"/>
              </w:rPr>
            </w:pPr>
            <w:r w:rsidRPr="00F03071">
              <w:rPr>
                <w:rFonts w:eastAsia="標楷體"/>
              </w:rPr>
              <w:t>擔任校內學生社團、系學會指導老師一學期</w:t>
            </w:r>
            <w:r w:rsidR="0014792A" w:rsidRPr="00F03071">
              <w:rPr>
                <w:rFonts w:eastAsia="標楷體"/>
              </w:rPr>
              <w:t>（不可與服務</w:t>
            </w:r>
            <w:r w:rsidRPr="00F03071">
              <w:rPr>
                <w:rFonts w:eastAsia="標楷體"/>
              </w:rPr>
              <w:t>項目重複計分）</w:t>
            </w:r>
          </w:p>
        </w:tc>
        <w:tc>
          <w:tcPr>
            <w:tcW w:w="754" w:type="pct"/>
            <w:tcBorders>
              <w:right w:val="thinThickSmallGap" w:sz="24" w:space="0" w:color="auto"/>
            </w:tcBorders>
            <w:shd w:val="clear" w:color="auto" w:fill="auto"/>
          </w:tcPr>
          <w:p w:rsidR="00FD550E" w:rsidRPr="00251906" w:rsidRDefault="00FD550E" w:rsidP="00FD550E">
            <w:pPr>
              <w:contextualSpacing/>
              <w:jc w:val="center"/>
              <w:rPr>
                <w:rFonts w:eastAsia="標楷體"/>
                <w:spacing w:val="-6"/>
              </w:rPr>
            </w:pPr>
            <w:r w:rsidRPr="00251906">
              <w:rPr>
                <w:rFonts w:eastAsia="標楷體"/>
                <w:spacing w:val="-6"/>
              </w:rPr>
              <w:t>每項</w:t>
            </w:r>
            <w:r w:rsidRPr="00251906">
              <w:rPr>
                <w:rFonts w:eastAsia="標楷體"/>
                <w:spacing w:val="-6"/>
              </w:rPr>
              <w:t>10</w:t>
            </w:r>
            <w:r w:rsidRPr="00251906">
              <w:rPr>
                <w:rFonts w:eastAsia="標楷體"/>
                <w:spacing w:val="-6"/>
              </w:rPr>
              <w:t>分</w:t>
            </w:r>
          </w:p>
        </w:tc>
      </w:tr>
      <w:tr w:rsidR="00FD550E" w:rsidRPr="00251906" w:rsidTr="004E3F72">
        <w:trPr>
          <w:trHeight w:val="20"/>
          <w:jc w:val="center"/>
        </w:trPr>
        <w:tc>
          <w:tcPr>
            <w:tcW w:w="4246" w:type="pct"/>
            <w:tcBorders>
              <w:left w:val="thinThickSmallGap" w:sz="24" w:space="0" w:color="auto"/>
            </w:tcBorders>
            <w:shd w:val="clear" w:color="auto" w:fill="auto"/>
          </w:tcPr>
          <w:p w:rsidR="00FD550E" w:rsidRPr="00251906" w:rsidRDefault="00FD550E" w:rsidP="00FD550E">
            <w:pPr>
              <w:numPr>
                <w:ilvl w:val="0"/>
                <w:numId w:val="7"/>
              </w:numPr>
              <w:adjustRightInd w:val="0"/>
              <w:contextualSpacing/>
              <w:textAlignment w:val="baseline"/>
              <w:rPr>
                <w:rFonts w:eastAsia="標楷體"/>
              </w:rPr>
            </w:pPr>
            <w:r w:rsidRPr="00251906">
              <w:rPr>
                <w:rFonts w:eastAsia="標楷體"/>
              </w:rPr>
              <w:t>出席參與校內學生組織（如：學生會、系學會、學生社團）所舉辦之體育類、聯誼類、講座類活動</w:t>
            </w:r>
          </w:p>
        </w:tc>
        <w:tc>
          <w:tcPr>
            <w:tcW w:w="754" w:type="pct"/>
            <w:tcBorders>
              <w:right w:val="thinThickSmallGap" w:sz="24" w:space="0" w:color="auto"/>
            </w:tcBorders>
            <w:shd w:val="clear" w:color="auto" w:fill="auto"/>
          </w:tcPr>
          <w:p w:rsidR="00FD550E" w:rsidRPr="00251906" w:rsidRDefault="00FD550E" w:rsidP="00FD550E">
            <w:pPr>
              <w:contextualSpacing/>
              <w:jc w:val="center"/>
              <w:rPr>
                <w:rFonts w:eastAsia="標楷體"/>
              </w:rPr>
            </w:pPr>
            <w:r w:rsidRPr="00251906">
              <w:rPr>
                <w:rFonts w:eastAsia="標楷體"/>
              </w:rPr>
              <w:t>每場次</w:t>
            </w:r>
            <w:r w:rsidRPr="00251906">
              <w:rPr>
                <w:rFonts w:eastAsia="標楷體"/>
              </w:rPr>
              <w:t>5</w:t>
            </w:r>
            <w:r w:rsidRPr="00251906">
              <w:rPr>
                <w:rFonts w:eastAsia="標楷體"/>
              </w:rPr>
              <w:t>分</w:t>
            </w:r>
          </w:p>
        </w:tc>
      </w:tr>
      <w:tr w:rsidR="00FD550E" w:rsidRPr="00251906" w:rsidTr="004E3F72">
        <w:trPr>
          <w:trHeight w:val="20"/>
          <w:jc w:val="center"/>
        </w:trPr>
        <w:tc>
          <w:tcPr>
            <w:tcW w:w="4246" w:type="pct"/>
            <w:tcBorders>
              <w:left w:val="thinThickSmallGap" w:sz="24" w:space="0" w:color="auto"/>
              <w:bottom w:val="thinThickSmallGap" w:sz="24" w:space="0" w:color="auto"/>
            </w:tcBorders>
            <w:shd w:val="clear" w:color="auto" w:fill="auto"/>
          </w:tcPr>
          <w:p w:rsidR="00FD550E" w:rsidRPr="00251906" w:rsidRDefault="00FD550E" w:rsidP="00FD550E">
            <w:pPr>
              <w:numPr>
                <w:ilvl w:val="0"/>
                <w:numId w:val="7"/>
              </w:numPr>
              <w:adjustRightInd w:val="0"/>
              <w:contextualSpacing/>
              <w:textAlignment w:val="baseline"/>
              <w:rPr>
                <w:rFonts w:eastAsia="標楷體"/>
              </w:rPr>
            </w:pPr>
            <w:r w:rsidRPr="00251906">
              <w:rPr>
                <w:rFonts w:eastAsia="標楷體"/>
              </w:rPr>
              <w:t>其他輔導項目具體績效（每項</w:t>
            </w:r>
            <w:r w:rsidRPr="00251906">
              <w:rPr>
                <w:rFonts w:eastAsia="標楷體"/>
              </w:rPr>
              <w:t>5-10</w:t>
            </w:r>
            <w:r w:rsidRPr="00251906">
              <w:rPr>
                <w:rFonts w:eastAsia="標楷體"/>
              </w:rPr>
              <w:t>分，至多兩項）</w:t>
            </w:r>
          </w:p>
        </w:tc>
        <w:tc>
          <w:tcPr>
            <w:tcW w:w="754" w:type="pct"/>
            <w:tcBorders>
              <w:bottom w:val="thinThickSmallGap" w:sz="24" w:space="0" w:color="auto"/>
              <w:right w:val="thinThickSmallGap" w:sz="24" w:space="0" w:color="auto"/>
            </w:tcBorders>
            <w:shd w:val="clear" w:color="auto" w:fill="auto"/>
          </w:tcPr>
          <w:p w:rsidR="00FD550E" w:rsidRPr="00251906" w:rsidRDefault="00FD550E" w:rsidP="00FD550E">
            <w:pPr>
              <w:contextualSpacing/>
              <w:jc w:val="center"/>
              <w:rPr>
                <w:rFonts w:eastAsia="標楷體"/>
              </w:rPr>
            </w:pPr>
            <w:r w:rsidRPr="00251906">
              <w:rPr>
                <w:rFonts w:eastAsia="標楷體"/>
              </w:rPr>
              <w:t>5-10</w:t>
            </w:r>
            <w:r w:rsidRPr="00251906">
              <w:rPr>
                <w:rFonts w:eastAsia="標楷體"/>
              </w:rPr>
              <w:t>分</w:t>
            </w:r>
          </w:p>
        </w:tc>
      </w:tr>
    </w:tbl>
    <w:p w:rsidR="00306CE0" w:rsidRDefault="001E0CC3" w:rsidP="00DD74EF"/>
    <w:sectPr w:rsidR="00306CE0" w:rsidSect="004C05E5">
      <w:pgSz w:w="11906" w:h="16838"/>
      <w:pgMar w:top="567" w:right="1800" w:bottom="567"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CC3" w:rsidRDefault="001E0CC3" w:rsidP="00DA0993">
      <w:r>
        <w:separator/>
      </w:r>
    </w:p>
  </w:endnote>
  <w:endnote w:type="continuationSeparator" w:id="0">
    <w:p w:rsidR="001E0CC3" w:rsidRDefault="001E0CC3" w:rsidP="00DA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CC3" w:rsidRDefault="001E0CC3" w:rsidP="00DA0993">
      <w:r>
        <w:separator/>
      </w:r>
    </w:p>
  </w:footnote>
  <w:footnote w:type="continuationSeparator" w:id="0">
    <w:p w:rsidR="001E0CC3" w:rsidRDefault="001E0CC3" w:rsidP="00DA0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22CE"/>
    <w:multiLevelType w:val="hybridMultilevel"/>
    <w:tmpl w:val="0400E552"/>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AC10ACC"/>
    <w:multiLevelType w:val="hybridMultilevel"/>
    <w:tmpl w:val="61AC5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955CFA"/>
    <w:multiLevelType w:val="hybridMultilevel"/>
    <w:tmpl w:val="91FC19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053F82"/>
    <w:multiLevelType w:val="hybridMultilevel"/>
    <w:tmpl w:val="4C70B724"/>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65036FB3"/>
    <w:multiLevelType w:val="hybridMultilevel"/>
    <w:tmpl w:val="0D38A110"/>
    <w:lvl w:ilvl="0" w:tplc="04090019">
      <w:start w:val="1"/>
      <w:numFmt w:val="ideograph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AE765F5"/>
    <w:multiLevelType w:val="hybridMultilevel"/>
    <w:tmpl w:val="3684DF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709711E"/>
    <w:multiLevelType w:val="hybridMultilevel"/>
    <w:tmpl w:val="219A7A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08"/>
    <w:rsid w:val="00032675"/>
    <w:rsid w:val="0014792A"/>
    <w:rsid w:val="001E0CC3"/>
    <w:rsid w:val="00390E18"/>
    <w:rsid w:val="003A225F"/>
    <w:rsid w:val="004C05E5"/>
    <w:rsid w:val="004E3F72"/>
    <w:rsid w:val="00510708"/>
    <w:rsid w:val="00581287"/>
    <w:rsid w:val="00735ECF"/>
    <w:rsid w:val="0074607A"/>
    <w:rsid w:val="007E4152"/>
    <w:rsid w:val="00860F38"/>
    <w:rsid w:val="00934F12"/>
    <w:rsid w:val="00BD143B"/>
    <w:rsid w:val="00D04845"/>
    <w:rsid w:val="00DA0993"/>
    <w:rsid w:val="00DD74EF"/>
    <w:rsid w:val="00F03071"/>
    <w:rsid w:val="00F16BFA"/>
    <w:rsid w:val="00FD550E"/>
    <w:rsid w:val="00FF23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E1E754-8361-48BB-ADD0-29D65310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70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993"/>
    <w:pPr>
      <w:tabs>
        <w:tab w:val="center" w:pos="4153"/>
        <w:tab w:val="right" w:pos="8306"/>
      </w:tabs>
      <w:snapToGrid w:val="0"/>
    </w:pPr>
    <w:rPr>
      <w:sz w:val="20"/>
      <w:szCs w:val="20"/>
    </w:rPr>
  </w:style>
  <w:style w:type="character" w:customStyle="1" w:styleId="a4">
    <w:name w:val="頁首 字元"/>
    <w:basedOn w:val="a0"/>
    <w:link w:val="a3"/>
    <w:uiPriority w:val="99"/>
    <w:rsid w:val="00DA0993"/>
    <w:rPr>
      <w:rFonts w:ascii="Times New Roman" w:eastAsia="新細明體" w:hAnsi="Times New Roman" w:cs="Times New Roman"/>
      <w:sz w:val="20"/>
      <w:szCs w:val="20"/>
    </w:rPr>
  </w:style>
  <w:style w:type="paragraph" w:styleId="a5">
    <w:name w:val="footer"/>
    <w:basedOn w:val="a"/>
    <w:link w:val="a6"/>
    <w:uiPriority w:val="99"/>
    <w:unhideWhenUsed/>
    <w:rsid w:val="00DA0993"/>
    <w:pPr>
      <w:tabs>
        <w:tab w:val="center" w:pos="4153"/>
        <w:tab w:val="right" w:pos="8306"/>
      </w:tabs>
      <w:snapToGrid w:val="0"/>
    </w:pPr>
    <w:rPr>
      <w:sz w:val="20"/>
      <w:szCs w:val="20"/>
    </w:rPr>
  </w:style>
  <w:style w:type="character" w:customStyle="1" w:styleId="a6">
    <w:name w:val="頁尾 字元"/>
    <w:basedOn w:val="a0"/>
    <w:link w:val="a5"/>
    <w:uiPriority w:val="99"/>
    <w:rsid w:val="00DA0993"/>
    <w:rPr>
      <w:rFonts w:ascii="Times New Roman" w:eastAsia="新細明體" w:hAnsi="Times New Roman" w:cs="Times New Roman"/>
      <w:sz w:val="20"/>
      <w:szCs w:val="20"/>
    </w:rPr>
  </w:style>
  <w:style w:type="paragraph" w:styleId="a7">
    <w:name w:val="List Paragraph"/>
    <w:basedOn w:val="a"/>
    <w:uiPriority w:val="34"/>
    <w:qFormat/>
    <w:rsid w:val="00F0307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8596E-4FD5-4C35-9C44-1569B7B6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外國語文學院陳盈盈</dc:creator>
  <cp:keywords/>
  <dc:description/>
  <cp:lastModifiedBy>外國語文學院陳盈盈</cp:lastModifiedBy>
  <cp:revision>7</cp:revision>
  <dcterms:created xsi:type="dcterms:W3CDTF">2017-12-19T03:45:00Z</dcterms:created>
  <dcterms:modified xsi:type="dcterms:W3CDTF">2018-01-09T06:05:00Z</dcterms:modified>
</cp:coreProperties>
</file>