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rdownload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9A" w:rsidRDefault="004820D2" w:rsidP="00CE03B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="00EC2B4E" w:rsidRPr="00B209BB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CE03BB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="00F53407">
        <w:rPr>
          <w:rFonts w:ascii="Times New Roman" w:eastAsia="標楷體" w:hAnsi="Times New Roman" w:cs="Times New Roman"/>
          <w:b/>
          <w:sz w:val="32"/>
          <w:szCs w:val="32"/>
        </w:rPr>
        <w:t>東吳大學中國文學系學士班</w:t>
      </w:r>
      <w:r w:rsidR="00EC2B4E" w:rsidRPr="00B209BB">
        <w:rPr>
          <w:rFonts w:ascii="Times New Roman" w:eastAsia="標楷體" w:hAnsi="Times New Roman" w:cs="Times New Roman"/>
          <w:b/>
          <w:sz w:val="32"/>
          <w:szCs w:val="32"/>
        </w:rPr>
        <w:t>專題研究競賽</w:t>
      </w:r>
      <w:r w:rsidR="000C17BC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</w:p>
    <w:p w:rsidR="00FC0B2F" w:rsidRPr="00FC0B2F" w:rsidRDefault="00FC0B2F" w:rsidP="00FC0B2F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EC2B4E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活動宗旨</w:t>
      </w:r>
    </w:p>
    <w:p w:rsidR="00EC2B4E" w:rsidRPr="00B209BB" w:rsidRDefault="00EC2B4E" w:rsidP="00451E31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為提升學士班</w:t>
      </w:r>
      <w:r w:rsidR="00135C1A" w:rsidRPr="00B209BB">
        <w:rPr>
          <w:rFonts w:ascii="Times New Roman" w:eastAsia="標楷體" w:hAnsi="Times New Roman" w:cs="Times New Roman"/>
        </w:rPr>
        <w:t>（</w:t>
      </w:r>
      <w:r w:rsidRPr="00B209BB">
        <w:rPr>
          <w:rFonts w:ascii="Times New Roman" w:eastAsia="標楷體" w:hAnsi="Times New Roman" w:cs="Times New Roman"/>
        </w:rPr>
        <w:t>含進修學士班</w:t>
      </w:r>
      <w:r w:rsidR="00135C1A" w:rsidRPr="00B209BB">
        <w:rPr>
          <w:rFonts w:ascii="Times New Roman" w:eastAsia="標楷體" w:hAnsi="Times New Roman" w:cs="Times New Roman"/>
        </w:rPr>
        <w:t>）</w:t>
      </w:r>
      <w:r w:rsidRPr="00B209BB">
        <w:rPr>
          <w:rFonts w:ascii="Times New Roman" w:eastAsia="標楷體" w:hAnsi="Times New Roman" w:cs="Times New Roman"/>
        </w:rPr>
        <w:t>學生學術研究風氣，強化統合應用能力，特舉辦此比賽。</w:t>
      </w:r>
    </w:p>
    <w:p w:rsidR="00EC2B4E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參賽對象</w:t>
      </w:r>
    </w:p>
    <w:p w:rsidR="00EC2B4E" w:rsidRPr="00B209BB" w:rsidRDefault="00EC2B4E" w:rsidP="00451E31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本系學士班</w:t>
      </w:r>
      <w:r w:rsidR="00135C1A" w:rsidRPr="00B209BB">
        <w:rPr>
          <w:rFonts w:ascii="Times New Roman" w:eastAsia="標楷體" w:hAnsi="Times New Roman" w:cs="Times New Roman"/>
        </w:rPr>
        <w:t>（</w:t>
      </w:r>
      <w:r w:rsidRPr="00B209BB">
        <w:rPr>
          <w:rFonts w:ascii="Times New Roman" w:eastAsia="標楷體" w:hAnsi="Times New Roman" w:cs="Times New Roman"/>
        </w:rPr>
        <w:t>含進修學士班</w:t>
      </w:r>
      <w:r w:rsidR="00135C1A" w:rsidRPr="00B209BB">
        <w:rPr>
          <w:rFonts w:ascii="Times New Roman" w:eastAsia="標楷體" w:hAnsi="Times New Roman" w:cs="Times New Roman"/>
        </w:rPr>
        <w:t>）</w:t>
      </w:r>
      <w:r w:rsidRPr="00B209BB">
        <w:rPr>
          <w:rFonts w:ascii="Times New Roman" w:eastAsia="標楷體" w:hAnsi="Times New Roman" w:cs="Times New Roman"/>
        </w:rPr>
        <w:t>在學學生。</w:t>
      </w:r>
    </w:p>
    <w:p w:rsidR="00EC2B4E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競賽要點</w:t>
      </w:r>
      <w:r w:rsidRPr="00B209BB">
        <w:rPr>
          <w:rFonts w:ascii="Times New Roman" w:eastAsia="標楷體" w:hAnsi="Times New Roman" w:cs="Times New Roman"/>
          <w:b/>
        </w:rPr>
        <w:t xml:space="preserve"> </w:t>
      </w:r>
    </w:p>
    <w:p w:rsidR="00A96262" w:rsidRPr="00B209BB" w:rsidRDefault="00A96262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本競賽</w:t>
      </w:r>
      <w:r w:rsidR="008072A9" w:rsidRPr="00AA0AA4">
        <w:rPr>
          <w:rFonts w:eastAsia="標楷體" w:hAnsi="標楷體" w:hint="eastAsia"/>
        </w:rPr>
        <w:t>依年級分為「新秀組」（一、二年級）與「一般組」（三、四年級）</w:t>
      </w:r>
    </w:p>
    <w:p w:rsidR="00A96262" w:rsidRPr="00B209BB" w:rsidRDefault="00315E48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「一般</w:t>
      </w:r>
      <w:r>
        <w:rPr>
          <w:rFonts w:ascii="Times New Roman" w:eastAsia="標楷體" w:hAnsi="Times New Roman" w:cs="Times New Roman" w:hint="eastAsia"/>
        </w:rPr>
        <w:t>組</w:t>
      </w:r>
      <w:r w:rsidRPr="00B209BB">
        <w:rPr>
          <w:rFonts w:ascii="Times New Roman" w:eastAsia="標楷體" w:hAnsi="Times New Roman" w:cs="Times New Roman"/>
        </w:rPr>
        <w:t>」</w:t>
      </w:r>
      <w:r w:rsidR="00A96262" w:rsidRPr="00B209BB">
        <w:rPr>
          <w:rFonts w:ascii="Times New Roman" w:eastAsia="標楷體" w:hAnsi="Times New Roman" w:cs="Times New Roman"/>
        </w:rPr>
        <w:t>投稿格式</w:t>
      </w:r>
    </w:p>
    <w:p w:rsidR="008072A9" w:rsidRPr="00B209BB" w:rsidRDefault="008072A9" w:rsidP="00451E31">
      <w:pPr>
        <w:pStyle w:val="a3"/>
        <w:numPr>
          <w:ilvl w:val="0"/>
          <w:numId w:val="4"/>
        </w:numPr>
        <w:ind w:leftChars="400" w:left="1440"/>
        <w:jc w:val="both"/>
        <w:rPr>
          <w:rFonts w:ascii="Times New Roman" w:eastAsia="標楷體" w:hAnsi="Times New Roman" w:cs="Times New Roman"/>
        </w:rPr>
      </w:pPr>
      <w:r w:rsidRPr="00AA0AA4">
        <w:rPr>
          <w:rFonts w:eastAsia="標楷體" w:hAnsi="標楷體" w:hint="eastAsia"/>
        </w:rPr>
        <w:t>完成一篇</w:t>
      </w:r>
      <w:r w:rsidR="00315E48" w:rsidRPr="008072A9">
        <w:rPr>
          <w:rFonts w:eastAsia="標楷體" w:hAnsi="標楷體" w:hint="eastAsia"/>
        </w:rPr>
        <w:t>八</w:t>
      </w:r>
      <w:r w:rsidRPr="00AA0AA4">
        <w:rPr>
          <w:rFonts w:eastAsia="標楷體" w:hAnsi="標楷體" w:hint="eastAsia"/>
        </w:rPr>
        <w:t>千字以上中文</w:t>
      </w:r>
      <w:r w:rsidR="00315E48">
        <w:rPr>
          <w:rFonts w:eastAsia="標楷體" w:hAnsi="標楷體" w:hint="eastAsia"/>
        </w:rPr>
        <w:t>領域</w:t>
      </w:r>
      <w:r w:rsidRPr="00AA0AA4">
        <w:rPr>
          <w:rFonts w:eastAsia="標楷體" w:hAnsi="標楷體" w:hint="eastAsia"/>
        </w:rPr>
        <w:t>研究論文，並</w:t>
      </w:r>
      <w:r w:rsidR="005A712F" w:rsidRPr="00315E48">
        <w:rPr>
          <w:rFonts w:eastAsia="標楷體" w:hAnsi="標楷體" w:hint="eastAsia"/>
        </w:rPr>
        <w:t>於決審</w:t>
      </w:r>
      <w:r w:rsidRPr="00AA0AA4">
        <w:rPr>
          <w:rFonts w:eastAsia="標楷體" w:hAnsi="標楷體" w:hint="eastAsia"/>
        </w:rPr>
        <w:t>公開口頭發表。</w:t>
      </w:r>
    </w:p>
    <w:p w:rsidR="008072A9" w:rsidRDefault="008072A9" w:rsidP="008072A9">
      <w:pPr>
        <w:pStyle w:val="a3"/>
        <w:numPr>
          <w:ilvl w:val="0"/>
          <w:numId w:val="4"/>
        </w:numPr>
        <w:ind w:leftChars="400" w:left="14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論題</w:t>
      </w:r>
      <w:r w:rsidR="00A96262" w:rsidRPr="00B209BB">
        <w:rPr>
          <w:rFonts w:ascii="Times New Roman" w:eastAsia="標楷體" w:hAnsi="Times New Roman" w:cs="Times New Roman"/>
        </w:rPr>
        <w:t>需具原創性</w:t>
      </w:r>
      <w:r w:rsidR="00C5110B" w:rsidRPr="00B209BB">
        <w:rPr>
          <w:rFonts w:ascii="Times New Roman" w:eastAsia="標楷體" w:hAnsi="Times New Roman" w:cs="Times New Roman"/>
        </w:rPr>
        <w:t>，內容須包含問題意識、前行成果、研究方法、成果結論等內容。</w:t>
      </w:r>
    </w:p>
    <w:p w:rsidR="008072A9" w:rsidRPr="008072A9" w:rsidRDefault="008072A9" w:rsidP="008072A9">
      <w:pPr>
        <w:pStyle w:val="a3"/>
        <w:numPr>
          <w:ilvl w:val="0"/>
          <w:numId w:val="4"/>
        </w:numPr>
        <w:ind w:leftChars="400" w:left="1440"/>
        <w:jc w:val="both"/>
        <w:rPr>
          <w:rFonts w:ascii="Times New Roman" w:eastAsia="標楷體" w:hAnsi="Times New Roman" w:cs="Times New Roman"/>
        </w:rPr>
      </w:pPr>
      <w:r w:rsidRPr="008072A9">
        <w:rPr>
          <w:rFonts w:ascii="Times New Roman" w:eastAsia="標楷體" w:hAnsi="Times New Roman" w:cs="Times New Roman"/>
        </w:rPr>
        <w:t>論文格式請依《東吳中文學報》撰稿格式，否則將予退件。</w:t>
      </w:r>
    </w:p>
    <w:p w:rsidR="00D120E4" w:rsidRPr="00B209BB" w:rsidRDefault="00315E48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「新秀</w:t>
      </w:r>
      <w:r>
        <w:rPr>
          <w:rFonts w:ascii="Times New Roman" w:eastAsia="標楷體" w:hAnsi="Times New Roman" w:cs="Times New Roman" w:hint="eastAsia"/>
        </w:rPr>
        <w:t>組</w:t>
      </w:r>
      <w:r w:rsidRPr="00B209BB">
        <w:rPr>
          <w:rFonts w:ascii="Times New Roman" w:eastAsia="標楷體" w:hAnsi="Times New Roman" w:cs="Times New Roman"/>
        </w:rPr>
        <w:t>」</w:t>
      </w:r>
      <w:r w:rsidR="00D120E4" w:rsidRPr="00B209BB">
        <w:rPr>
          <w:rFonts w:ascii="Times New Roman" w:eastAsia="標楷體" w:hAnsi="Times New Roman" w:cs="Times New Roman"/>
        </w:rPr>
        <w:t>投稿格式</w:t>
      </w:r>
    </w:p>
    <w:p w:rsidR="008072A9" w:rsidRPr="00315E48" w:rsidRDefault="008072A9" w:rsidP="008072A9">
      <w:pPr>
        <w:pStyle w:val="a3"/>
        <w:numPr>
          <w:ilvl w:val="0"/>
          <w:numId w:val="9"/>
        </w:numPr>
        <w:ind w:leftChars="400" w:left="1440"/>
        <w:jc w:val="both"/>
        <w:rPr>
          <w:rFonts w:ascii="Times New Roman" w:eastAsia="標楷體" w:hAnsi="Times New Roman" w:cs="Times New Roman"/>
        </w:rPr>
      </w:pPr>
      <w:r w:rsidRPr="008072A9">
        <w:rPr>
          <w:rFonts w:eastAsia="標楷體" w:hAnsi="標楷體" w:hint="eastAsia"/>
        </w:rPr>
        <w:t>完成一篇</w:t>
      </w:r>
      <w:r w:rsidR="003E6C4F">
        <w:rPr>
          <w:rFonts w:eastAsia="標楷體" w:hAnsi="標楷體" w:hint="eastAsia"/>
        </w:rPr>
        <w:t>五</w:t>
      </w:r>
      <w:r w:rsidRPr="008072A9">
        <w:rPr>
          <w:rFonts w:eastAsia="標楷體" w:hAnsi="標楷體" w:hint="eastAsia"/>
        </w:rPr>
        <w:t>千字以上</w:t>
      </w:r>
      <w:r w:rsidR="00315E48" w:rsidRPr="00AA0AA4">
        <w:rPr>
          <w:rFonts w:eastAsia="標楷體" w:hAnsi="標楷體" w:hint="eastAsia"/>
        </w:rPr>
        <w:t>中文</w:t>
      </w:r>
      <w:r w:rsidR="00315E48">
        <w:rPr>
          <w:rFonts w:eastAsia="標楷體" w:hAnsi="標楷體" w:hint="eastAsia"/>
        </w:rPr>
        <w:t>領域</w:t>
      </w:r>
      <w:r w:rsidRPr="008072A9">
        <w:rPr>
          <w:rFonts w:eastAsia="標楷體" w:hAnsi="標楷體" w:hint="eastAsia"/>
        </w:rPr>
        <w:t>研究論文，並</w:t>
      </w:r>
      <w:r w:rsidR="005A712F" w:rsidRPr="00315E48">
        <w:rPr>
          <w:rFonts w:eastAsia="標楷體" w:hAnsi="標楷體" w:hint="eastAsia"/>
        </w:rPr>
        <w:t>於決審</w:t>
      </w:r>
      <w:r w:rsidRPr="008072A9">
        <w:rPr>
          <w:rFonts w:eastAsia="標楷體" w:hAnsi="標楷體" w:hint="eastAsia"/>
        </w:rPr>
        <w:t>公開口頭發表。</w:t>
      </w:r>
    </w:p>
    <w:p w:rsidR="00315E48" w:rsidRPr="008072A9" w:rsidRDefault="00315E48" w:rsidP="008072A9">
      <w:pPr>
        <w:pStyle w:val="a3"/>
        <w:numPr>
          <w:ilvl w:val="0"/>
          <w:numId w:val="9"/>
        </w:numPr>
        <w:ind w:leftChars="400" w:left="14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論題</w:t>
      </w:r>
      <w:r>
        <w:rPr>
          <w:rFonts w:ascii="Times New Roman" w:eastAsia="標楷體" w:hAnsi="Times New Roman" w:cs="Times New Roman" w:hint="eastAsia"/>
        </w:rPr>
        <w:t>仍</w:t>
      </w:r>
      <w:r w:rsidRPr="00B209BB">
        <w:rPr>
          <w:rFonts w:ascii="Times New Roman" w:eastAsia="標楷體" w:hAnsi="Times New Roman" w:cs="Times New Roman"/>
        </w:rPr>
        <w:t>需具原創性，內容須包含問題意識、前行成果、研究方法、成果結論等內容。</w:t>
      </w:r>
    </w:p>
    <w:p w:rsidR="00D120E4" w:rsidRPr="00B209BB" w:rsidRDefault="00EC2B4E" w:rsidP="00451E31">
      <w:pPr>
        <w:pStyle w:val="a3"/>
        <w:numPr>
          <w:ilvl w:val="0"/>
          <w:numId w:val="9"/>
        </w:numPr>
        <w:ind w:leftChars="400" w:left="144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論文格式請依《東吳中文學報》撰稿格式，否則將予退件。</w:t>
      </w:r>
    </w:p>
    <w:p w:rsidR="008072A9" w:rsidRDefault="008072A9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嚴禁論文抄襲與剽竊，獲獎作品若經檢舉或告發為他人代勞，或涉及著作權、專利權等之侵害，且有具體事實者，除追回原發給之獎金及獎狀外，並自負法律責任</w:t>
      </w:r>
      <w:r>
        <w:rPr>
          <w:rFonts w:ascii="Times New Roman" w:eastAsia="標楷體" w:hAnsi="Times New Roman" w:cs="Times New Roman" w:hint="eastAsia"/>
        </w:rPr>
        <w:t>。</w:t>
      </w:r>
    </w:p>
    <w:p w:rsidR="008072A9" w:rsidRDefault="008072A9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已獲本系「具研究潛力優秀學生獎勵」</w:t>
      </w:r>
      <w:r w:rsidR="008F66F0">
        <w:rPr>
          <w:rFonts w:ascii="Times New Roman" w:eastAsia="標楷體" w:hAnsi="Times New Roman" w:cs="Times New Roman" w:hint="eastAsia"/>
        </w:rPr>
        <w:t>或其他獎學金</w:t>
      </w:r>
      <w:r w:rsidRPr="00B209BB">
        <w:rPr>
          <w:rFonts w:ascii="Times New Roman" w:eastAsia="標楷體" w:hAnsi="Times New Roman" w:cs="Times New Roman"/>
        </w:rPr>
        <w:t>之研究論文不得重複申請。</w:t>
      </w:r>
    </w:p>
    <w:p w:rsidR="00EC2B4E" w:rsidRPr="00B209BB" w:rsidRDefault="00EC2B4E" w:rsidP="00451E31">
      <w:pPr>
        <w:pStyle w:val="a3"/>
        <w:numPr>
          <w:ilvl w:val="0"/>
          <w:numId w:val="2"/>
        </w:numPr>
        <w:ind w:left="96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為減少資源浪費，進入決審之</w:t>
      </w:r>
      <w:r w:rsidR="00D120E4" w:rsidRPr="00B209BB">
        <w:rPr>
          <w:rFonts w:ascii="Times New Roman" w:eastAsia="標楷體" w:hAnsi="Times New Roman" w:cs="Times New Roman"/>
        </w:rPr>
        <w:t>簡報與</w:t>
      </w:r>
      <w:r w:rsidRPr="00B209BB">
        <w:rPr>
          <w:rFonts w:ascii="Times New Roman" w:eastAsia="標楷體" w:hAnsi="Times New Roman" w:cs="Times New Roman"/>
        </w:rPr>
        <w:t>論文將上傳至學系網頁供與會者下載閱覽。</w:t>
      </w:r>
    </w:p>
    <w:p w:rsidR="00EC2B4E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評審方式</w:t>
      </w:r>
      <w:r w:rsidRPr="00B209BB">
        <w:rPr>
          <w:rFonts w:ascii="Times New Roman" w:eastAsia="標楷體" w:hAnsi="Times New Roman" w:cs="Times New Roman"/>
          <w:b/>
        </w:rPr>
        <w:t xml:space="preserve"> </w:t>
      </w:r>
    </w:p>
    <w:p w:rsidR="00EC2B4E" w:rsidRPr="00B209BB" w:rsidRDefault="00EC2B4E" w:rsidP="00451E31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初審</w:t>
      </w:r>
      <w:r w:rsidR="00D120E4" w:rsidRPr="00B209BB">
        <w:rPr>
          <w:rFonts w:ascii="Times New Roman" w:eastAsia="標楷體" w:hAnsi="Times New Roman" w:cs="Times New Roman"/>
        </w:rPr>
        <w:br/>
      </w:r>
      <w:r w:rsidR="008072A9" w:rsidRPr="00AA0AA4">
        <w:rPr>
          <w:rFonts w:eastAsia="標楷體" w:hint="eastAsia"/>
          <w:szCs w:val="24"/>
        </w:rPr>
        <w:t>由正副召集人書面審查後，擇優選出決審名單。</w:t>
      </w:r>
    </w:p>
    <w:p w:rsidR="00D120E4" w:rsidRPr="00B209BB" w:rsidRDefault="00EC2B4E" w:rsidP="00451E31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決審</w:t>
      </w:r>
    </w:p>
    <w:p w:rsidR="00FC0B2F" w:rsidRDefault="008072A9" w:rsidP="00451E31">
      <w:pPr>
        <w:pStyle w:val="a3"/>
        <w:ind w:leftChars="0" w:left="960"/>
        <w:jc w:val="both"/>
        <w:rPr>
          <w:rFonts w:ascii="Times New Roman" w:eastAsia="標楷體" w:hAnsi="Times New Roman" w:cs="Times New Roman"/>
        </w:rPr>
      </w:pPr>
      <w:r w:rsidRPr="00AA0AA4">
        <w:rPr>
          <w:rFonts w:eastAsia="標楷體" w:hint="eastAsia"/>
          <w:szCs w:val="24"/>
        </w:rPr>
        <w:t>以口頭發表方式審查，由正副召集人推薦校內外師長公開評審擇優選出。</w:t>
      </w:r>
    </w:p>
    <w:p w:rsidR="00FC0B2F" w:rsidRDefault="00FC0B2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072A9" w:rsidRDefault="00EC2B4E" w:rsidP="008072A9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lastRenderedPageBreak/>
        <w:t>獎勵方式</w:t>
      </w:r>
    </w:p>
    <w:p w:rsidR="008072A9" w:rsidRPr="00804EF3" w:rsidRDefault="008072A9" w:rsidP="00804EF3">
      <w:pPr>
        <w:pStyle w:val="a3"/>
        <w:spacing w:beforeLines="50" w:before="180" w:afterLines="50" w:after="180"/>
        <w:ind w:leftChars="0" w:left="482"/>
        <w:jc w:val="both"/>
        <w:rPr>
          <w:rFonts w:ascii="Times New Roman" w:eastAsia="標楷體" w:hAnsi="Times New Roman" w:cs="Times New Roman"/>
        </w:rPr>
      </w:pPr>
      <w:r w:rsidRPr="004B1929">
        <w:rPr>
          <w:rFonts w:ascii="Times New Roman" w:eastAsia="標楷體" w:hAnsi="Times New Roman" w:cs="Times New Roman"/>
        </w:rPr>
        <w:t>第一名、獎金</w:t>
      </w:r>
      <w:r w:rsidRPr="004B1929">
        <w:rPr>
          <w:rFonts w:ascii="Times New Roman" w:eastAsia="標楷體" w:hAnsi="Times New Roman" w:cs="Times New Roman"/>
        </w:rPr>
        <w:t>1</w:t>
      </w:r>
      <w:r w:rsidRPr="004B1929">
        <w:rPr>
          <w:rFonts w:ascii="Times New Roman" w:eastAsia="標楷體" w:hAnsi="Times New Roman" w:cs="Times New Roman"/>
        </w:rPr>
        <w:t>萬元，並獲獎狀乙張。</w:t>
      </w:r>
      <w:r w:rsidR="00804EF3">
        <w:rPr>
          <w:rFonts w:ascii="Times New Roman" w:eastAsia="標楷體" w:hAnsi="Times New Roman" w:cs="Times New Roman"/>
        </w:rPr>
        <w:br/>
      </w:r>
      <w:r w:rsidRPr="00804EF3">
        <w:rPr>
          <w:rFonts w:ascii="Times New Roman" w:eastAsia="標楷體" w:hAnsi="Times New Roman" w:cs="Times New Roman"/>
        </w:rPr>
        <w:t>第二名、獎金</w:t>
      </w:r>
      <w:r w:rsidRPr="00804EF3">
        <w:rPr>
          <w:rFonts w:ascii="Times New Roman" w:eastAsia="標楷體" w:hAnsi="Times New Roman" w:cs="Times New Roman"/>
        </w:rPr>
        <w:t>8</w:t>
      </w:r>
      <w:r w:rsidRPr="00804EF3">
        <w:rPr>
          <w:rFonts w:ascii="Times New Roman" w:eastAsia="標楷體" w:hAnsi="Times New Roman" w:cs="Times New Roman"/>
        </w:rPr>
        <w:t>千元，並獲獎狀乙張。</w:t>
      </w:r>
      <w:r w:rsidR="00804EF3">
        <w:rPr>
          <w:rFonts w:ascii="Times New Roman" w:eastAsia="標楷體" w:hAnsi="Times New Roman" w:cs="Times New Roman"/>
        </w:rPr>
        <w:br/>
      </w:r>
      <w:r w:rsidRPr="00804EF3">
        <w:rPr>
          <w:rFonts w:ascii="Times New Roman" w:eastAsia="標楷體" w:hAnsi="Times New Roman" w:cs="Times New Roman"/>
        </w:rPr>
        <w:t>第三名、獎金</w:t>
      </w:r>
      <w:r w:rsidRPr="00804EF3">
        <w:rPr>
          <w:rFonts w:ascii="Times New Roman" w:eastAsia="標楷體" w:hAnsi="Times New Roman" w:cs="Times New Roman"/>
        </w:rPr>
        <w:t>6</w:t>
      </w:r>
      <w:r w:rsidRPr="00804EF3">
        <w:rPr>
          <w:rFonts w:ascii="Times New Roman" w:eastAsia="標楷體" w:hAnsi="Times New Roman" w:cs="Times New Roman"/>
        </w:rPr>
        <w:t>千元，並獲獎狀乙張。</w:t>
      </w:r>
      <w:r w:rsidR="00804EF3">
        <w:rPr>
          <w:rFonts w:ascii="Times New Roman" w:eastAsia="標楷體" w:hAnsi="Times New Roman" w:cs="Times New Roman"/>
        </w:rPr>
        <w:br/>
      </w:r>
      <w:r w:rsidRPr="00804EF3">
        <w:rPr>
          <w:rFonts w:ascii="Times New Roman" w:eastAsia="標楷體" w:hAnsi="Times New Roman" w:cs="Times New Roman" w:hint="eastAsia"/>
        </w:rPr>
        <w:t>佳作二名、獎金</w:t>
      </w:r>
      <w:r w:rsidRPr="00804EF3">
        <w:rPr>
          <w:rFonts w:ascii="Times New Roman" w:eastAsia="標楷體" w:hAnsi="Times New Roman" w:cs="Times New Roman"/>
        </w:rPr>
        <w:t>3</w:t>
      </w:r>
      <w:r w:rsidRPr="00804EF3">
        <w:rPr>
          <w:rFonts w:ascii="Times New Roman" w:eastAsia="標楷體" w:hAnsi="Times New Roman" w:cs="Times New Roman" w:hint="eastAsia"/>
        </w:rPr>
        <w:t>千元，並獲獎狀乙張。</w:t>
      </w:r>
      <w:r w:rsidR="00804EF3">
        <w:rPr>
          <w:rFonts w:ascii="Times New Roman" w:eastAsia="標楷體" w:hAnsi="Times New Roman" w:cs="Times New Roman"/>
        </w:rPr>
        <w:br/>
      </w:r>
      <w:r w:rsidRPr="00804EF3">
        <w:rPr>
          <w:rFonts w:ascii="Times New Roman" w:eastAsia="標楷體" w:hAnsi="Times New Roman" w:cs="Times New Roman" w:hint="eastAsia"/>
        </w:rPr>
        <w:t>新秀獎一名、獎金</w:t>
      </w:r>
      <w:r w:rsidRPr="00804EF3">
        <w:rPr>
          <w:rFonts w:ascii="Times New Roman" w:eastAsia="標楷體" w:hAnsi="Times New Roman" w:cs="Times New Roman"/>
        </w:rPr>
        <w:t>3</w:t>
      </w:r>
      <w:r w:rsidRPr="00804EF3">
        <w:rPr>
          <w:rFonts w:ascii="Times New Roman" w:eastAsia="標楷體" w:hAnsi="Times New Roman" w:cs="Times New Roman" w:hint="eastAsia"/>
        </w:rPr>
        <w:t>千元，並獲獎狀乙張。若新秀獎從缺，則該獎項流用至佳作。</w:t>
      </w:r>
    </w:p>
    <w:p w:rsidR="00EC2B4E" w:rsidRPr="0061555E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61555E">
        <w:rPr>
          <w:rFonts w:ascii="Times New Roman" w:eastAsia="標楷體" w:hAnsi="Times New Roman" w:cs="Times New Roman"/>
          <w:b/>
        </w:rPr>
        <w:t>競賽相關時</w:t>
      </w:r>
      <w:r w:rsidR="00D120E4" w:rsidRPr="0061555E">
        <w:rPr>
          <w:rFonts w:ascii="Times New Roman" w:eastAsia="標楷體" w:hAnsi="Times New Roman" w:cs="Times New Roman"/>
          <w:b/>
        </w:rPr>
        <w:t>程</w:t>
      </w:r>
    </w:p>
    <w:p w:rsidR="00EC2B4E" w:rsidRPr="0061555E" w:rsidRDefault="00EC2B4E" w:rsidP="00451E3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61555E">
        <w:rPr>
          <w:rFonts w:ascii="Times New Roman" w:eastAsia="標楷體" w:hAnsi="Times New Roman" w:cs="Times New Roman"/>
        </w:rPr>
        <w:t>報名及繳件時間</w:t>
      </w:r>
      <w:r w:rsidR="00D120E4" w:rsidRPr="0061555E">
        <w:rPr>
          <w:rFonts w:ascii="Times New Roman" w:eastAsia="標楷體" w:hAnsi="Times New Roman" w:cs="Times New Roman"/>
        </w:rPr>
        <w:br/>
      </w:r>
      <w:r w:rsidRPr="0061555E">
        <w:rPr>
          <w:rFonts w:ascii="Times New Roman" w:eastAsia="標楷體" w:hAnsi="Times New Roman" w:cs="Times New Roman"/>
        </w:rPr>
        <w:t>11</w:t>
      </w:r>
      <w:r w:rsidR="00AC3B4E">
        <w:rPr>
          <w:rFonts w:ascii="Times New Roman" w:eastAsia="標楷體" w:hAnsi="Times New Roman" w:cs="Times New Roman" w:hint="eastAsia"/>
        </w:rPr>
        <w:t>3</w:t>
      </w:r>
      <w:r w:rsidRPr="0061555E">
        <w:rPr>
          <w:rFonts w:ascii="Times New Roman" w:eastAsia="標楷體" w:hAnsi="Times New Roman" w:cs="Times New Roman"/>
        </w:rPr>
        <w:t>年</w:t>
      </w:r>
      <w:r w:rsidR="008072A9" w:rsidRPr="0061555E">
        <w:rPr>
          <w:rFonts w:ascii="Times New Roman" w:eastAsia="標楷體" w:hAnsi="Times New Roman" w:cs="Times New Roman" w:hint="eastAsia"/>
        </w:rPr>
        <w:t>4</w:t>
      </w:r>
      <w:r w:rsidRPr="0061555E">
        <w:rPr>
          <w:rFonts w:ascii="Times New Roman" w:eastAsia="標楷體" w:hAnsi="Times New Roman" w:cs="Times New Roman"/>
        </w:rPr>
        <w:t>月</w:t>
      </w:r>
      <w:r w:rsidR="008C73D1">
        <w:rPr>
          <w:rFonts w:ascii="Times New Roman" w:eastAsia="標楷體" w:hAnsi="Times New Roman" w:cs="Times New Roman" w:hint="eastAsia"/>
        </w:rPr>
        <w:t>15</w:t>
      </w:r>
      <w:r w:rsidRPr="0061555E">
        <w:rPr>
          <w:rFonts w:ascii="Times New Roman" w:eastAsia="標楷體" w:hAnsi="Times New Roman" w:cs="Times New Roman"/>
        </w:rPr>
        <w:t>日</w:t>
      </w:r>
      <w:r w:rsidR="00F26897" w:rsidRPr="0061555E">
        <w:rPr>
          <w:rFonts w:ascii="Times New Roman" w:eastAsia="標楷體" w:hAnsi="Times New Roman" w:cs="Times New Roman"/>
        </w:rPr>
        <w:t>（</w:t>
      </w:r>
      <w:r w:rsidR="007A00BD" w:rsidRPr="0061555E">
        <w:rPr>
          <w:rFonts w:ascii="Times New Roman" w:eastAsia="標楷體" w:hAnsi="Times New Roman" w:cs="Times New Roman"/>
        </w:rPr>
        <w:t>一</w:t>
      </w:r>
      <w:r w:rsidR="00F26897" w:rsidRPr="0061555E">
        <w:rPr>
          <w:rFonts w:ascii="Times New Roman" w:eastAsia="標楷體" w:hAnsi="Times New Roman" w:cs="Times New Roman"/>
        </w:rPr>
        <w:t>）</w:t>
      </w:r>
      <w:r w:rsidRPr="0061555E">
        <w:rPr>
          <w:rFonts w:ascii="Times New Roman" w:eastAsia="標楷體" w:hAnsi="Times New Roman" w:cs="Times New Roman"/>
        </w:rPr>
        <w:t>起至</w:t>
      </w:r>
      <w:r w:rsidRPr="0061555E">
        <w:rPr>
          <w:rFonts w:ascii="Times New Roman" w:eastAsia="標楷體" w:hAnsi="Times New Roman" w:cs="Times New Roman"/>
        </w:rPr>
        <w:t>11</w:t>
      </w:r>
      <w:r w:rsidR="008C73D1">
        <w:rPr>
          <w:rFonts w:ascii="Times New Roman" w:eastAsia="標楷體" w:hAnsi="Times New Roman" w:cs="Times New Roman" w:hint="eastAsia"/>
        </w:rPr>
        <w:t>3</w:t>
      </w:r>
      <w:r w:rsidRPr="0061555E">
        <w:rPr>
          <w:rFonts w:ascii="Times New Roman" w:eastAsia="標楷體" w:hAnsi="Times New Roman" w:cs="Times New Roman"/>
        </w:rPr>
        <w:t>年</w:t>
      </w:r>
      <w:r w:rsidR="008C73D1">
        <w:rPr>
          <w:rFonts w:ascii="Times New Roman" w:eastAsia="標楷體" w:hAnsi="Times New Roman" w:cs="Times New Roman" w:hint="eastAsia"/>
        </w:rPr>
        <w:t>5</w:t>
      </w:r>
      <w:r w:rsidRPr="0061555E">
        <w:rPr>
          <w:rFonts w:ascii="Times New Roman" w:eastAsia="標楷體" w:hAnsi="Times New Roman" w:cs="Times New Roman"/>
        </w:rPr>
        <w:t>月</w:t>
      </w:r>
      <w:r w:rsidR="008072A9" w:rsidRPr="0061555E">
        <w:rPr>
          <w:rFonts w:ascii="Times New Roman" w:eastAsia="標楷體" w:hAnsi="Times New Roman" w:cs="Times New Roman" w:hint="eastAsia"/>
        </w:rPr>
        <w:t>1</w:t>
      </w:r>
      <w:r w:rsidR="004B1929" w:rsidRPr="0061555E">
        <w:rPr>
          <w:rFonts w:ascii="Times New Roman" w:eastAsia="標楷體" w:hAnsi="Times New Roman" w:cs="Times New Roman" w:hint="eastAsia"/>
        </w:rPr>
        <w:t>2</w:t>
      </w:r>
      <w:r w:rsidRPr="0061555E">
        <w:rPr>
          <w:rFonts w:ascii="Times New Roman" w:eastAsia="標楷體" w:hAnsi="Times New Roman" w:cs="Times New Roman"/>
        </w:rPr>
        <w:t>日</w:t>
      </w:r>
      <w:r w:rsidR="00F26897" w:rsidRPr="0061555E">
        <w:rPr>
          <w:rFonts w:ascii="Times New Roman" w:eastAsia="標楷體" w:hAnsi="Times New Roman" w:cs="Times New Roman"/>
        </w:rPr>
        <w:t>（</w:t>
      </w:r>
      <w:r w:rsidR="008C73D1">
        <w:rPr>
          <w:rFonts w:ascii="Times New Roman" w:eastAsia="標楷體" w:hAnsi="Times New Roman" w:cs="Times New Roman" w:hint="eastAsia"/>
        </w:rPr>
        <w:t>日</w:t>
      </w:r>
      <w:r w:rsidR="00F26897" w:rsidRPr="0061555E">
        <w:rPr>
          <w:rFonts w:ascii="Times New Roman" w:eastAsia="標楷體" w:hAnsi="Times New Roman" w:cs="Times New Roman"/>
        </w:rPr>
        <w:t>）</w:t>
      </w:r>
      <w:r w:rsidRPr="0061555E">
        <w:rPr>
          <w:rFonts w:ascii="Times New Roman" w:eastAsia="標楷體" w:hAnsi="Times New Roman" w:cs="Times New Roman"/>
        </w:rPr>
        <w:t>晚上</w:t>
      </w:r>
      <w:r w:rsidRPr="0061555E">
        <w:rPr>
          <w:rFonts w:ascii="Times New Roman" w:eastAsia="標楷體" w:hAnsi="Times New Roman" w:cs="Times New Roman"/>
        </w:rPr>
        <w:t>12</w:t>
      </w:r>
      <w:r w:rsidRPr="0061555E">
        <w:rPr>
          <w:rFonts w:ascii="Times New Roman" w:eastAsia="標楷體" w:hAnsi="Times New Roman" w:cs="Times New Roman"/>
        </w:rPr>
        <w:t>點止。</w:t>
      </w:r>
    </w:p>
    <w:p w:rsidR="00EC2B4E" w:rsidRPr="0061555E" w:rsidRDefault="00EC2B4E" w:rsidP="00451E3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61555E">
        <w:rPr>
          <w:rFonts w:ascii="Times New Roman" w:eastAsia="標楷體" w:hAnsi="Times New Roman" w:cs="Times New Roman"/>
        </w:rPr>
        <w:t>決審名單公布</w:t>
      </w:r>
      <w:r w:rsidR="00D120E4" w:rsidRPr="0061555E">
        <w:rPr>
          <w:rFonts w:ascii="Times New Roman" w:eastAsia="標楷體" w:hAnsi="Times New Roman" w:cs="Times New Roman"/>
        </w:rPr>
        <w:br/>
      </w:r>
      <w:r w:rsidRPr="0061555E">
        <w:rPr>
          <w:rFonts w:ascii="Times New Roman" w:eastAsia="標楷體" w:hAnsi="Times New Roman" w:cs="Times New Roman"/>
        </w:rPr>
        <w:t>預計於</w:t>
      </w:r>
      <w:r w:rsidR="00F26897" w:rsidRPr="0061555E">
        <w:rPr>
          <w:rFonts w:ascii="Times New Roman" w:eastAsia="標楷體" w:hAnsi="Times New Roman" w:cs="Times New Roman"/>
        </w:rPr>
        <w:t>1</w:t>
      </w:r>
      <w:r w:rsidRPr="0061555E">
        <w:rPr>
          <w:rFonts w:ascii="Times New Roman" w:eastAsia="標楷體" w:hAnsi="Times New Roman" w:cs="Times New Roman"/>
        </w:rPr>
        <w:t>1</w:t>
      </w:r>
      <w:r w:rsidR="008C73D1">
        <w:rPr>
          <w:rFonts w:ascii="Times New Roman" w:eastAsia="標楷體" w:hAnsi="Times New Roman" w:cs="Times New Roman" w:hint="eastAsia"/>
        </w:rPr>
        <w:t>3</w:t>
      </w:r>
      <w:r w:rsidRPr="0061555E">
        <w:rPr>
          <w:rFonts w:ascii="Times New Roman" w:eastAsia="標楷體" w:hAnsi="Times New Roman" w:cs="Times New Roman"/>
        </w:rPr>
        <w:t>年</w:t>
      </w:r>
      <w:r w:rsidR="004B1929" w:rsidRPr="0061555E">
        <w:rPr>
          <w:rFonts w:ascii="Times New Roman" w:eastAsia="標楷體" w:hAnsi="Times New Roman" w:cs="Times New Roman" w:hint="eastAsia"/>
        </w:rPr>
        <w:t>5</w:t>
      </w:r>
      <w:r w:rsidRPr="0061555E">
        <w:rPr>
          <w:rFonts w:ascii="Times New Roman" w:eastAsia="標楷體" w:hAnsi="Times New Roman" w:cs="Times New Roman"/>
        </w:rPr>
        <w:t>月</w:t>
      </w:r>
      <w:r w:rsidR="008C73D1">
        <w:rPr>
          <w:rFonts w:ascii="Times New Roman" w:eastAsia="標楷體" w:hAnsi="Times New Roman" w:cs="Times New Roman" w:hint="eastAsia"/>
        </w:rPr>
        <w:t>22</w:t>
      </w:r>
      <w:r w:rsidR="00144090" w:rsidRPr="0061555E">
        <w:rPr>
          <w:rFonts w:ascii="Times New Roman" w:eastAsia="標楷體" w:hAnsi="Times New Roman" w:cs="Times New Roman"/>
        </w:rPr>
        <w:t>日（</w:t>
      </w:r>
      <w:r w:rsidR="0061555E">
        <w:rPr>
          <w:rFonts w:ascii="Times New Roman" w:eastAsia="標楷體" w:hAnsi="Times New Roman" w:cs="Times New Roman" w:hint="eastAsia"/>
        </w:rPr>
        <w:t>三</w:t>
      </w:r>
      <w:r w:rsidR="00144090" w:rsidRPr="0061555E">
        <w:rPr>
          <w:rFonts w:ascii="Times New Roman" w:eastAsia="標楷體" w:hAnsi="Times New Roman" w:cs="Times New Roman"/>
        </w:rPr>
        <w:t>）</w:t>
      </w:r>
      <w:r w:rsidRPr="0061555E">
        <w:rPr>
          <w:rFonts w:ascii="Times New Roman" w:eastAsia="標楷體" w:hAnsi="Times New Roman" w:cs="Times New Roman"/>
        </w:rPr>
        <w:t>於東吳中文</w:t>
      </w:r>
      <w:r w:rsidR="004B1929" w:rsidRPr="0061555E">
        <w:rPr>
          <w:rFonts w:ascii="Times New Roman" w:eastAsia="標楷體" w:hAnsi="Times New Roman" w:cs="Times New Roman" w:hint="eastAsia"/>
        </w:rPr>
        <w:t>官網及</w:t>
      </w:r>
      <w:r w:rsidRPr="0061555E">
        <w:rPr>
          <w:rFonts w:ascii="Times New Roman" w:eastAsia="標楷體" w:hAnsi="Times New Roman" w:cs="Times New Roman"/>
        </w:rPr>
        <w:t>粉</w:t>
      </w:r>
      <w:r w:rsidR="00451E31" w:rsidRPr="0061555E">
        <w:rPr>
          <w:rFonts w:ascii="Times New Roman" w:eastAsia="標楷體" w:hAnsi="Times New Roman" w:cs="Times New Roman" w:hint="eastAsia"/>
        </w:rPr>
        <w:t>絲</w:t>
      </w:r>
      <w:r w:rsidRPr="0061555E">
        <w:rPr>
          <w:rFonts w:ascii="Times New Roman" w:eastAsia="標楷體" w:hAnsi="Times New Roman" w:cs="Times New Roman"/>
        </w:rPr>
        <w:t>專</w:t>
      </w:r>
      <w:r w:rsidR="00451E31" w:rsidRPr="0061555E">
        <w:rPr>
          <w:rFonts w:ascii="Times New Roman" w:eastAsia="標楷體" w:hAnsi="Times New Roman" w:cs="Times New Roman" w:hint="eastAsia"/>
        </w:rPr>
        <w:t>頁</w:t>
      </w:r>
      <w:r w:rsidRPr="0061555E">
        <w:rPr>
          <w:rFonts w:ascii="Times New Roman" w:eastAsia="標楷體" w:hAnsi="Times New Roman" w:cs="Times New Roman"/>
        </w:rPr>
        <w:t>公布。</w:t>
      </w:r>
    </w:p>
    <w:p w:rsidR="0061555E" w:rsidRPr="0061555E" w:rsidRDefault="00EC2B4E" w:rsidP="0061555E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61555E">
        <w:rPr>
          <w:rFonts w:ascii="Times New Roman" w:eastAsia="標楷體" w:hAnsi="Times New Roman" w:cs="Times New Roman"/>
        </w:rPr>
        <w:t>競賽決審日</w:t>
      </w:r>
      <w:r w:rsidR="00D120E4" w:rsidRPr="0061555E">
        <w:rPr>
          <w:rFonts w:ascii="Times New Roman" w:eastAsia="標楷體" w:hAnsi="Times New Roman" w:cs="Times New Roman"/>
        </w:rPr>
        <w:br/>
      </w:r>
      <w:r w:rsidR="00F26897" w:rsidRPr="0061555E">
        <w:rPr>
          <w:rFonts w:ascii="Times New Roman" w:eastAsia="標楷體" w:hAnsi="Times New Roman" w:cs="Times New Roman"/>
        </w:rPr>
        <w:t>1</w:t>
      </w:r>
      <w:r w:rsidRPr="0061555E">
        <w:rPr>
          <w:rFonts w:ascii="Times New Roman" w:eastAsia="標楷體" w:hAnsi="Times New Roman" w:cs="Times New Roman"/>
        </w:rPr>
        <w:t>1</w:t>
      </w:r>
      <w:r w:rsidR="008C73D1">
        <w:rPr>
          <w:rFonts w:ascii="Times New Roman" w:eastAsia="標楷體" w:hAnsi="Times New Roman" w:cs="Times New Roman" w:hint="eastAsia"/>
        </w:rPr>
        <w:t>3</w:t>
      </w:r>
      <w:r w:rsidRPr="0061555E">
        <w:rPr>
          <w:rFonts w:ascii="Times New Roman" w:eastAsia="標楷體" w:hAnsi="Times New Roman" w:cs="Times New Roman"/>
        </w:rPr>
        <w:t>年</w:t>
      </w:r>
      <w:r w:rsidR="0061555E" w:rsidRPr="0061555E">
        <w:rPr>
          <w:rFonts w:ascii="Times New Roman" w:eastAsia="標楷體" w:hAnsi="Times New Roman" w:cs="Times New Roman" w:hint="eastAsia"/>
        </w:rPr>
        <w:t>5</w:t>
      </w:r>
      <w:r w:rsidRPr="0061555E">
        <w:rPr>
          <w:rFonts w:ascii="Times New Roman" w:eastAsia="標楷體" w:hAnsi="Times New Roman" w:cs="Times New Roman"/>
        </w:rPr>
        <w:t>月</w:t>
      </w:r>
      <w:r w:rsidR="008C73D1">
        <w:rPr>
          <w:rFonts w:ascii="Times New Roman" w:eastAsia="標楷體" w:hAnsi="Times New Roman" w:cs="Times New Roman" w:hint="eastAsia"/>
        </w:rPr>
        <w:t>29</w:t>
      </w:r>
      <w:r w:rsidRPr="0061555E">
        <w:rPr>
          <w:rFonts w:ascii="Times New Roman" w:eastAsia="標楷體" w:hAnsi="Times New Roman" w:cs="Times New Roman"/>
        </w:rPr>
        <w:t>日</w:t>
      </w:r>
      <w:r w:rsidR="00082B0C" w:rsidRPr="0061555E">
        <w:rPr>
          <w:rFonts w:ascii="Times New Roman" w:eastAsia="標楷體" w:hAnsi="Times New Roman" w:cs="Times New Roman"/>
        </w:rPr>
        <w:t>（</w:t>
      </w:r>
      <w:r w:rsidR="0061555E" w:rsidRPr="0061555E">
        <w:rPr>
          <w:rFonts w:ascii="Times New Roman" w:eastAsia="標楷體" w:hAnsi="Times New Roman" w:cs="Times New Roman" w:hint="eastAsia"/>
        </w:rPr>
        <w:t>三</w:t>
      </w:r>
      <w:r w:rsidR="00082B0C" w:rsidRPr="0061555E">
        <w:rPr>
          <w:rFonts w:ascii="Times New Roman" w:eastAsia="標楷體" w:hAnsi="Times New Roman" w:cs="Times New Roman"/>
        </w:rPr>
        <w:t>）</w:t>
      </w:r>
      <w:r w:rsidR="0061555E" w:rsidRPr="0061555E">
        <w:rPr>
          <w:rFonts w:ascii="Times New Roman" w:eastAsia="標楷體" w:hAnsi="Times New Roman" w:cs="Times New Roman"/>
        </w:rPr>
        <w:t>1</w:t>
      </w:r>
      <w:r w:rsidR="0061555E" w:rsidRPr="0061555E">
        <w:rPr>
          <w:rFonts w:ascii="Times New Roman" w:eastAsia="標楷體" w:hAnsi="Times New Roman" w:cs="Times New Roman" w:hint="eastAsia"/>
        </w:rPr>
        <w:t>3</w:t>
      </w:r>
      <w:r w:rsidR="0061555E" w:rsidRPr="0061555E">
        <w:rPr>
          <w:rFonts w:ascii="Times New Roman" w:eastAsia="標楷體" w:hAnsi="Times New Roman" w:cs="Times New Roman" w:hint="eastAsia"/>
        </w:rPr>
        <w:t>：</w:t>
      </w:r>
      <w:r w:rsidR="00730669">
        <w:rPr>
          <w:rFonts w:ascii="Times New Roman" w:eastAsia="標楷體" w:hAnsi="Times New Roman" w:cs="Times New Roman" w:hint="eastAsia"/>
        </w:rPr>
        <w:t>1</w:t>
      </w:r>
      <w:r w:rsidR="0061555E" w:rsidRPr="0061555E">
        <w:rPr>
          <w:rFonts w:ascii="Times New Roman" w:eastAsia="標楷體" w:hAnsi="Times New Roman" w:cs="Times New Roman" w:hint="eastAsia"/>
        </w:rPr>
        <w:t>0</w:t>
      </w:r>
      <w:r w:rsidR="0061555E" w:rsidRPr="0061555E">
        <w:rPr>
          <w:rFonts w:ascii="Times New Roman" w:eastAsia="標楷體" w:hAnsi="Times New Roman" w:cs="Times New Roman" w:hint="eastAsia"/>
        </w:rPr>
        <w:t>－</w:t>
      </w:r>
      <w:r w:rsidR="0061555E" w:rsidRPr="0061555E">
        <w:rPr>
          <w:rFonts w:ascii="Times New Roman" w:eastAsia="標楷體" w:hAnsi="Times New Roman" w:cs="Times New Roman" w:hint="eastAsia"/>
        </w:rPr>
        <w:t>15</w:t>
      </w:r>
      <w:r w:rsidR="0061555E" w:rsidRPr="0061555E">
        <w:rPr>
          <w:rFonts w:ascii="Times New Roman" w:eastAsia="標楷體" w:hAnsi="Times New Roman" w:cs="Times New Roman" w:hint="eastAsia"/>
        </w:rPr>
        <w:t>：</w:t>
      </w:r>
      <w:r w:rsidR="0061555E" w:rsidRPr="0061555E">
        <w:rPr>
          <w:rFonts w:ascii="Times New Roman" w:eastAsia="標楷體" w:hAnsi="Times New Roman" w:cs="Times New Roman" w:hint="eastAsia"/>
        </w:rPr>
        <w:t>00</w:t>
      </w:r>
      <w:r w:rsidRPr="0061555E">
        <w:rPr>
          <w:rFonts w:ascii="Times New Roman" w:eastAsia="標楷體" w:hAnsi="Times New Roman" w:cs="Times New Roman"/>
        </w:rPr>
        <w:t>。</w:t>
      </w:r>
    </w:p>
    <w:p w:rsidR="00EC2B4E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報名及繳件方式</w:t>
      </w:r>
    </w:p>
    <w:p w:rsidR="009920EB" w:rsidRPr="004B1929" w:rsidRDefault="00601A0D" w:rsidP="004B1929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3882288</wp:posOffset>
            </wp:positionH>
            <wp:positionV relativeFrom="paragraph">
              <wp:posOffset>22707</wp:posOffset>
            </wp:positionV>
            <wp:extent cx="10572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QR.png.crdownloa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4E" w:rsidRPr="00B209BB">
        <w:rPr>
          <w:rFonts w:ascii="Times New Roman" w:eastAsia="標楷體" w:hAnsi="Times New Roman" w:cs="Times New Roman"/>
        </w:rPr>
        <w:t>論</w:t>
      </w:r>
      <w:r w:rsidR="006A5C4A">
        <w:rPr>
          <w:rFonts w:ascii="Times New Roman" w:eastAsia="標楷體" w:hAnsi="Times New Roman" w:cs="Times New Roman" w:hint="eastAsia"/>
        </w:rPr>
        <w:t>文請同時繳交</w:t>
      </w:r>
      <w:r w:rsidR="006A5C4A">
        <w:rPr>
          <w:rFonts w:ascii="Times New Roman" w:eastAsia="標楷體" w:hAnsi="Times New Roman" w:cs="Times New Roman" w:hint="eastAsia"/>
        </w:rPr>
        <w:t>WORD</w:t>
      </w:r>
      <w:r w:rsidR="00EC2B4E" w:rsidRPr="00B209BB">
        <w:rPr>
          <w:rFonts w:ascii="Times New Roman" w:eastAsia="標楷體" w:hAnsi="Times New Roman" w:cs="Times New Roman"/>
        </w:rPr>
        <w:t>檔</w:t>
      </w:r>
      <w:r w:rsidR="009920EB">
        <w:rPr>
          <w:rFonts w:ascii="Times New Roman" w:eastAsia="標楷體" w:hAnsi="Times New Roman" w:cs="Times New Roman" w:hint="eastAsia"/>
        </w:rPr>
        <w:t>及</w:t>
      </w:r>
      <w:r w:rsidR="009920EB">
        <w:rPr>
          <w:rFonts w:ascii="Times New Roman" w:eastAsia="標楷體" w:hAnsi="Times New Roman" w:cs="Times New Roman" w:hint="eastAsia"/>
        </w:rPr>
        <w:t>PDF</w:t>
      </w:r>
      <w:r w:rsidR="009920EB">
        <w:rPr>
          <w:rFonts w:ascii="Times New Roman" w:eastAsia="標楷體" w:hAnsi="Times New Roman" w:cs="Times New Roman" w:hint="eastAsia"/>
        </w:rPr>
        <w:t>檔</w:t>
      </w:r>
      <w:r w:rsidR="00EC2B4E" w:rsidRPr="00B209BB">
        <w:rPr>
          <w:rFonts w:ascii="Times New Roman" w:eastAsia="標楷體" w:hAnsi="Times New Roman" w:cs="Times New Roman"/>
        </w:rPr>
        <w:t>。</w:t>
      </w:r>
    </w:p>
    <w:p w:rsidR="00B1573D" w:rsidRDefault="00EC2B4E" w:rsidP="00B1573D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573D">
        <w:rPr>
          <w:rFonts w:ascii="Times New Roman" w:eastAsia="標楷體" w:hAnsi="Times New Roman" w:cs="Times New Roman"/>
        </w:rPr>
        <w:t>將檔案</w:t>
      </w:r>
      <w:r w:rsidR="009920EB" w:rsidRPr="00B1573D">
        <w:rPr>
          <w:rFonts w:ascii="Times New Roman" w:eastAsia="標楷體" w:hAnsi="Times New Roman" w:cs="Times New Roman" w:hint="eastAsia"/>
        </w:rPr>
        <w:t>上</w:t>
      </w:r>
      <w:r w:rsidRPr="00B1573D">
        <w:rPr>
          <w:rFonts w:ascii="Times New Roman" w:eastAsia="標楷體" w:hAnsi="Times New Roman" w:cs="Times New Roman"/>
        </w:rPr>
        <w:t>傳至</w:t>
      </w:r>
      <w:r w:rsidR="009920EB" w:rsidRPr="00B1573D">
        <w:rPr>
          <w:rFonts w:ascii="Times New Roman" w:eastAsia="標楷體" w:hAnsi="Times New Roman" w:cs="Times New Roman" w:hint="eastAsia"/>
        </w:rPr>
        <w:t>報名表單</w:t>
      </w:r>
      <w:r w:rsidRPr="00B1573D">
        <w:rPr>
          <w:rFonts w:ascii="Times New Roman" w:eastAsia="標楷體" w:hAnsi="Times New Roman" w:cs="Times New Roman"/>
        </w:rPr>
        <w:t>。</w:t>
      </w:r>
    </w:p>
    <w:p w:rsidR="00B1573D" w:rsidRPr="00B1573D" w:rsidRDefault="00B1573D" w:rsidP="00B1573D">
      <w:pPr>
        <w:pStyle w:val="a3"/>
        <w:ind w:leftChars="0" w:left="960"/>
        <w:jc w:val="both"/>
        <w:rPr>
          <w:rFonts w:ascii="Times New Roman" w:eastAsia="標楷體" w:hAnsi="Times New Roman" w:cs="Times New Roman"/>
        </w:rPr>
      </w:pPr>
      <w:r w:rsidRPr="00B1573D">
        <w:rPr>
          <w:rFonts w:ascii="Times New Roman" w:eastAsia="標楷體" w:hAnsi="Times New Roman" w:cs="Times New Roman"/>
        </w:rPr>
        <w:t>https://forms.gle/9f7z84yBxwsKHtdw9</w:t>
      </w:r>
      <w:bookmarkStart w:id="0" w:name="_GoBack"/>
      <w:bookmarkEnd w:id="0"/>
    </w:p>
    <w:p w:rsidR="000D50C2" w:rsidRPr="00B209BB" w:rsidRDefault="00EC2B4E" w:rsidP="00451E31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209BB">
        <w:rPr>
          <w:rFonts w:ascii="Times New Roman" w:eastAsia="標楷體" w:hAnsi="Times New Roman" w:cs="Times New Roman"/>
          <w:b/>
        </w:rPr>
        <w:t>競賽承辦人</w:t>
      </w:r>
    </w:p>
    <w:p w:rsidR="000D50C2" w:rsidRPr="00B209BB" w:rsidRDefault="008C73D1" w:rsidP="00451E31">
      <w:pPr>
        <w:pStyle w:val="a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靶耐</w:t>
      </w:r>
      <w:r w:rsidR="009920EB">
        <w:rPr>
          <w:rFonts w:ascii="Times New Roman" w:eastAsia="標楷體" w:hAnsi="Times New Roman" w:cs="Times New Roman" w:hint="eastAsia"/>
        </w:rPr>
        <w:t>助教</w:t>
      </w:r>
    </w:p>
    <w:p w:rsidR="000D50C2" w:rsidRPr="00B209BB" w:rsidRDefault="000D50C2" w:rsidP="00451E31">
      <w:pPr>
        <w:pStyle w:val="a3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電話：</w:t>
      </w:r>
      <w:r w:rsidR="00B0199A" w:rsidRPr="00B209BB">
        <w:rPr>
          <w:rFonts w:ascii="Times New Roman" w:eastAsia="標楷體" w:hAnsi="Times New Roman" w:cs="Times New Roman"/>
        </w:rPr>
        <w:t>（</w:t>
      </w:r>
      <w:r w:rsidRPr="00B209BB">
        <w:rPr>
          <w:rFonts w:ascii="Times New Roman" w:eastAsia="標楷體" w:hAnsi="Times New Roman" w:cs="Times New Roman"/>
        </w:rPr>
        <w:t>02</w:t>
      </w:r>
      <w:r w:rsidR="00B0199A" w:rsidRPr="00B209BB">
        <w:rPr>
          <w:rFonts w:ascii="Times New Roman" w:eastAsia="標楷體" w:hAnsi="Times New Roman" w:cs="Times New Roman"/>
        </w:rPr>
        <w:t>）</w:t>
      </w:r>
      <w:r w:rsidRPr="00B209BB">
        <w:rPr>
          <w:rFonts w:ascii="Times New Roman" w:eastAsia="標楷體" w:hAnsi="Times New Roman" w:cs="Times New Roman"/>
        </w:rPr>
        <w:t>2881-9471</w:t>
      </w:r>
      <w:r w:rsidRPr="00B209BB">
        <w:rPr>
          <w:rFonts w:ascii="Times New Roman" w:eastAsia="標楷體" w:hAnsi="Times New Roman" w:cs="Times New Roman"/>
        </w:rPr>
        <w:t>轉</w:t>
      </w:r>
      <w:r w:rsidRPr="00B209BB">
        <w:rPr>
          <w:rFonts w:ascii="Times New Roman" w:eastAsia="標楷體" w:hAnsi="Times New Roman" w:cs="Times New Roman"/>
        </w:rPr>
        <w:t>613</w:t>
      </w:r>
      <w:r w:rsidR="008C73D1">
        <w:rPr>
          <w:rFonts w:ascii="Times New Roman" w:eastAsia="標楷體" w:hAnsi="Times New Roman" w:cs="Times New Roman" w:hint="eastAsia"/>
        </w:rPr>
        <w:t>3</w:t>
      </w:r>
    </w:p>
    <w:p w:rsidR="000D50C2" w:rsidRPr="00B209BB" w:rsidRDefault="000D50C2" w:rsidP="00451E31">
      <w:pPr>
        <w:pStyle w:val="a3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地址：</w:t>
      </w:r>
      <w:r w:rsidRPr="00B209BB">
        <w:rPr>
          <w:rFonts w:ascii="Times New Roman" w:eastAsia="標楷體" w:hAnsi="Times New Roman" w:cs="Times New Roman"/>
        </w:rPr>
        <w:t>111</w:t>
      </w:r>
      <w:r w:rsidR="00451E31">
        <w:rPr>
          <w:rFonts w:ascii="Times New Roman" w:eastAsia="標楷體" w:hAnsi="Times New Roman" w:cs="Times New Roman" w:hint="eastAsia"/>
        </w:rPr>
        <w:t>0</w:t>
      </w:r>
      <w:r w:rsidRPr="00B209BB">
        <w:rPr>
          <w:rFonts w:ascii="Times New Roman" w:eastAsia="標楷體" w:hAnsi="Times New Roman" w:cs="Times New Roman"/>
        </w:rPr>
        <w:t>02</w:t>
      </w:r>
      <w:r w:rsidRPr="00B209BB">
        <w:rPr>
          <w:rFonts w:ascii="Times New Roman" w:eastAsia="標楷體" w:hAnsi="Times New Roman" w:cs="Times New Roman"/>
        </w:rPr>
        <w:t>台北市士林區臨溪路</w:t>
      </w:r>
      <w:r w:rsidRPr="00B209BB">
        <w:rPr>
          <w:rFonts w:ascii="Times New Roman" w:eastAsia="標楷體" w:hAnsi="Times New Roman" w:cs="Times New Roman"/>
        </w:rPr>
        <w:t>70</w:t>
      </w:r>
      <w:r w:rsidRPr="00B209BB">
        <w:rPr>
          <w:rFonts w:ascii="Times New Roman" w:eastAsia="標楷體" w:hAnsi="Times New Roman" w:cs="Times New Roman"/>
        </w:rPr>
        <w:t>號</w:t>
      </w:r>
      <w:r w:rsidR="00B0199A" w:rsidRPr="00B209BB">
        <w:rPr>
          <w:rFonts w:ascii="Times New Roman" w:eastAsia="標楷體" w:hAnsi="Times New Roman" w:cs="Times New Roman"/>
        </w:rPr>
        <w:t xml:space="preserve">　</w:t>
      </w:r>
      <w:r w:rsidRPr="00B209BB">
        <w:rPr>
          <w:rFonts w:ascii="Times New Roman" w:eastAsia="標楷體" w:hAnsi="Times New Roman" w:cs="Times New Roman"/>
        </w:rPr>
        <w:t>東吳大學中國文學系辦公室</w:t>
      </w:r>
    </w:p>
    <w:p w:rsidR="00C30548" w:rsidRPr="00B209BB" w:rsidRDefault="000D50C2" w:rsidP="00451E31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B209BB">
        <w:rPr>
          <w:rFonts w:ascii="Times New Roman" w:eastAsia="標楷體" w:hAnsi="Times New Roman" w:cs="Times New Roman"/>
        </w:rPr>
        <w:t>信箱：</w:t>
      </w:r>
      <w:r w:rsidR="008C73D1">
        <w:rPr>
          <w:rFonts w:ascii="Times New Roman" w:eastAsia="標楷體" w:hAnsi="Times New Roman" w:cs="Times New Roman" w:hint="eastAsia"/>
        </w:rPr>
        <w:t>t</w:t>
      </w:r>
      <w:r w:rsidR="008C73D1">
        <w:rPr>
          <w:rFonts w:ascii="Times New Roman" w:eastAsia="標楷體" w:hAnsi="Times New Roman" w:cs="Times New Roman"/>
        </w:rPr>
        <w:t>aiga</w:t>
      </w:r>
      <w:r w:rsidR="00D94B2F" w:rsidRPr="00B209BB">
        <w:rPr>
          <w:rFonts w:ascii="Times New Roman" w:eastAsia="標楷體" w:hAnsi="Times New Roman" w:cs="Times New Roman"/>
        </w:rPr>
        <w:t>@scu.edu.tw</w:t>
      </w:r>
    </w:p>
    <w:sectPr w:rsidR="00C30548" w:rsidRPr="00B20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6A" w:rsidRDefault="00D50B6A" w:rsidP="00D42670">
      <w:r>
        <w:separator/>
      </w:r>
    </w:p>
  </w:endnote>
  <w:endnote w:type="continuationSeparator" w:id="0">
    <w:p w:rsidR="00D50B6A" w:rsidRDefault="00D50B6A" w:rsidP="00D4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6A" w:rsidRDefault="00D50B6A" w:rsidP="00D42670">
      <w:r>
        <w:separator/>
      </w:r>
    </w:p>
  </w:footnote>
  <w:footnote w:type="continuationSeparator" w:id="0">
    <w:p w:rsidR="00D50B6A" w:rsidRDefault="00D50B6A" w:rsidP="00D4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9DC"/>
    <w:multiLevelType w:val="hybridMultilevel"/>
    <w:tmpl w:val="7166E4E4"/>
    <w:lvl w:ilvl="0" w:tplc="DFFA2E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037E69"/>
    <w:multiLevelType w:val="hybridMultilevel"/>
    <w:tmpl w:val="6C1E3720"/>
    <w:lvl w:ilvl="0" w:tplc="9F86774E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7D141B"/>
    <w:multiLevelType w:val="hybridMultilevel"/>
    <w:tmpl w:val="094643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C243B8D"/>
    <w:multiLevelType w:val="hybridMultilevel"/>
    <w:tmpl w:val="427E53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FD6FC3"/>
    <w:multiLevelType w:val="hybridMultilevel"/>
    <w:tmpl w:val="B60449BC"/>
    <w:lvl w:ilvl="0" w:tplc="361637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E9359C"/>
    <w:multiLevelType w:val="hybridMultilevel"/>
    <w:tmpl w:val="BFB62E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2F0839"/>
    <w:multiLevelType w:val="hybridMultilevel"/>
    <w:tmpl w:val="4B8CC1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64C33CD"/>
    <w:multiLevelType w:val="hybridMultilevel"/>
    <w:tmpl w:val="9DC40274"/>
    <w:lvl w:ilvl="0" w:tplc="BEC879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DA3117"/>
    <w:multiLevelType w:val="hybridMultilevel"/>
    <w:tmpl w:val="E996C3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4C7A58"/>
    <w:multiLevelType w:val="hybridMultilevel"/>
    <w:tmpl w:val="86BAEF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69516E"/>
    <w:multiLevelType w:val="hybridMultilevel"/>
    <w:tmpl w:val="459622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847F32"/>
    <w:multiLevelType w:val="hybridMultilevel"/>
    <w:tmpl w:val="4B8CC1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3B22A47"/>
    <w:multiLevelType w:val="hybridMultilevel"/>
    <w:tmpl w:val="4BAA4C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9841889"/>
    <w:multiLevelType w:val="hybridMultilevel"/>
    <w:tmpl w:val="E5360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4E"/>
    <w:rsid w:val="00082B0C"/>
    <w:rsid w:val="000C17BC"/>
    <w:rsid w:val="000D50C2"/>
    <w:rsid w:val="00135C1A"/>
    <w:rsid w:val="00144090"/>
    <w:rsid w:val="00162746"/>
    <w:rsid w:val="001A6076"/>
    <w:rsid w:val="001B6EB7"/>
    <w:rsid w:val="001D1313"/>
    <w:rsid w:val="00315E48"/>
    <w:rsid w:val="00391EC0"/>
    <w:rsid w:val="003B47EC"/>
    <w:rsid w:val="003E6C4F"/>
    <w:rsid w:val="00451E31"/>
    <w:rsid w:val="004820D2"/>
    <w:rsid w:val="004A301E"/>
    <w:rsid w:val="004B1929"/>
    <w:rsid w:val="00526AE3"/>
    <w:rsid w:val="005473BF"/>
    <w:rsid w:val="005A0714"/>
    <w:rsid w:val="005A712F"/>
    <w:rsid w:val="005F359D"/>
    <w:rsid w:val="00601A0D"/>
    <w:rsid w:val="0061555E"/>
    <w:rsid w:val="006A5C4A"/>
    <w:rsid w:val="006F5668"/>
    <w:rsid w:val="00730669"/>
    <w:rsid w:val="00764257"/>
    <w:rsid w:val="007A00BD"/>
    <w:rsid w:val="00804EF3"/>
    <w:rsid w:val="008072A9"/>
    <w:rsid w:val="0085640A"/>
    <w:rsid w:val="008C73D1"/>
    <w:rsid w:val="008F66F0"/>
    <w:rsid w:val="009920EB"/>
    <w:rsid w:val="00A96262"/>
    <w:rsid w:val="00AC3B4E"/>
    <w:rsid w:val="00B0199A"/>
    <w:rsid w:val="00B07307"/>
    <w:rsid w:val="00B1573D"/>
    <w:rsid w:val="00B209BB"/>
    <w:rsid w:val="00B2482E"/>
    <w:rsid w:val="00B522FD"/>
    <w:rsid w:val="00BF6366"/>
    <w:rsid w:val="00C30548"/>
    <w:rsid w:val="00C50FBD"/>
    <w:rsid w:val="00C5110B"/>
    <w:rsid w:val="00CE03BB"/>
    <w:rsid w:val="00D120E4"/>
    <w:rsid w:val="00D42670"/>
    <w:rsid w:val="00D50B6A"/>
    <w:rsid w:val="00D94B2F"/>
    <w:rsid w:val="00DB5619"/>
    <w:rsid w:val="00DF54A5"/>
    <w:rsid w:val="00E16482"/>
    <w:rsid w:val="00E677A7"/>
    <w:rsid w:val="00EC2B4E"/>
    <w:rsid w:val="00F0515D"/>
    <w:rsid w:val="00F26897"/>
    <w:rsid w:val="00F4103E"/>
    <w:rsid w:val="00F513C4"/>
    <w:rsid w:val="00F53407"/>
    <w:rsid w:val="00FB27C4"/>
    <w:rsid w:val="00FC0B2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30F98"/>
  <w15:chartTrackingRefBased/>
  <w15:docId w15:val="{1BA5F3FC-74BC-42E4-932A-3F2E4714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2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26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2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2670"/>
    <w:rPr>
      <w:sz w:val="20"/>
      <w:szCs w:val="20"/>
    </w:rPr>
  </w:style>
  <w:style w:type="character" w:styleId="a8">
    <w:name w:val="Hyperlink"/>
    <w:basedOn w:val="a0"/>
    <w:uiPriority w:val="99"/>
    <w:unhideWhenUsed/>
    <w:rsid w:val="00E1648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16482"/>
    <w:rPr>
      <w:color w:val="605E5C"/>
      <w:shd w:val="clear" w:color="auto" w:fill="E1DFDD"/>
    </w:rPr>
  </w:style>
  <w:style w:type="paragraph" w:customStyle="1" w:styleId="DefaultText">
    <w:name w:val="Default Text"/>
    <w:rsid w:val="008072A9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crdownloa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靶耐歐兒</cp:lastModifiedBy>
  <cp:revision>3</cp:revision>
  <cp:lastPrinted>2023-10-04T04:59:00Z</cp:lastPrinted>
  <dcterms:created xsi:type="dcterms:W3CDTF">2024-01-23T06:05:00Z</dcterms:created>
  <dcterms:modified xsi:type="dcterms:W3CDTF">2024-01-30T07:01:00Z</dcterms:modified>
</cp:coreProperties>
</file>